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507" w:rsidRDefault="000D2507">
      <w:pPr>
        <w:pStyle w:val="Textoindependiente"/>
        <w:rPr>
          <w:rFonts w:ascii="Times New Roman"/>
          <w:sz w:val="20"/>
        </w:rPr>
      </w:pPr>
    </w:p>
    <w:p w:rsidR="00253C77" w:rsidRDefault="00253C77" w:rsidP="00253C77">
      <w:pPr>
        <w:pStyle w:val="Ttulo1"/>
        <w:tabs>
          <w:tab w:val="left" w:pos="599"/>
          <w:tab w:val="left" w:pos="8957"/>
        </w:tabs>
        <w:ind w:right="840"/>
        <w:rPr>
          <w:shd w:val="clear" w:color="auto" w:fill="C6D9F1"/>
        </w:rPr>
      </w:pPr>
      <w:r>
        <w:rPr>
          <w:w w:val="105"/>
          <w:shd w:val="clear" w:color="auto" w:fill="C6D9F1"/>
        </w:rPr>
        <w:t>1        Antecedentes</w:t>
      </w:r>
      <w:r>
        <w:rPr>
          <w:w w:val="105"/>
          <w:shd w:val="clear" w:color="auto" w:fill="C6D9F1"/>
        </w:rPr>
        <w:tab/>
      </w:r>
      <w:r w:rsidR="00C44FAE">
        <w:rPr>
          <w:w w:val="105"/>
          <w:shd w:val="clear" w:color="auto" w:fill="C6D9F1"/>
        </w:rPr>
        <w:t xml:space="preserve"> </w:t>
      </w:r>
    </w:p>
    <w:p w:rsidR="00253C77" w:rsidRPr="00402A3C" w:rsidRDefault="00253C77" w:rsidP="00402A3C">
      <w:pPr>
        <w:pStyle w:val="Ttulo1"/>
        <w:tabs>
          <w:tab w:val="left" w:pos="599"/>
          <w:tab w:val="left" w:pos="8550"/>
          <w:tab w:val="left" w:pos="8957"/>
        </w:tabs>
        <w:ind w:left="540" w:right="470"/>
        <w:jc w:val="both"/>
        <w:rPr>
          <w:b w:val="0"/>
          <w:bCs w:val="0"/>
          <w:sz w:val="22"/>
          <w:szCs w:val="22"/>
        </w:rPr>
      </w:pPr>
      <w:r w:rsidRPr="00253C77">
        <w:rPr>
          <w:b w:val="0"/>
          <w:bCs w:val="0"/>
          <w:sz w:val="22"/>
          <w:szCs w:val="22"/>
        </w:rPr>
        <w:t>La Universidad de las Artes cuenta con varias plataformas virtuales que hacen posible que las clases se estén desarrollando de manera virtual y que han permitido que, los procesos administrativos avancen regularmente. En esa medida, los contactos presenciales entre los miembros de la comunidad disminuyeron casi, totalmente, lo que ha favorecido para evitar los contagios y continuar exitosamente con nuestras labores. En este sentido, solicitamos que, en el caso excepcional que se requiera asistir de manera presencial a las instalaciones de la Universidad para resolver asuntos puntuales y esporádicos, se cumpla con el siguiente protocolo</w:t>
      </w:r>
    </w:p>
    <w:p w:rsidR="000D2507" w:rsidRPr="00253C77" w:rsidRDefault="00DB6FF6" w:rsidP="002E1488">
      <w:pPr>
        <w:pStyle w:val="Ttulo1"/>
        <w:tabs>
          <w:tab w:val="left" w:pos="599"/>
          <w:tab w:val="left" w:pos="8550"/>
          <w:tab w:val="left" w:pos="8957"/>
        </w:tabs>
        <w:ind w:right="470"/>
        <w:rPr>
          <w:w w:val="105"/>
          <w:shd w:val="clear" w:color="auto" w:fill="C6D9F1"/>
        </w:rPr>
      </w:pPr>
      <w:r>
        <w:rPr>
          <w:rFonts w:ascii="Times New Roman"/>
          <w:b w:val="0"/>
          <w:spacing w:val="-26"/>
          <w:w w:val="102"/>
          <w:shd w:val="clear" w:color="auto" w:fill="C6D9F1"/>
        </w:rPr>
        <w:t xml:space="preserve"> </w:t>
      </w:r>
      <w:r w:rsidR="00253C77">
        <w:rPr>
          <w:w w:val="105"/>
          <w:shd w:val="clear" w:color="auto" w:fill="C6D9F1"/>
        </w:rPr>
        <w:t>2</w:t>
      </w:r>
      <w:r>
        <w:rPr>
          <w:w w:val="105"/>
          <w:shd w:val="clear" w:color="auto" w:fill="C6D9F1"/>
        </w:rPr>
        <w:tab/>
        <w:t>Objetivo</w:t>
      </w:r>
      <w:r>
        <w:rPr>
          <w:shd w:val="clear" w:color="auto" w:fill="C6D9F1"/>
        </w:rPr>
        <w:tab/>
      </w:r>
      <w:r w:rsidR="00C44FAE">
        <w:rPr>
          <w:shd w:val="clear" w:color="auto" w:fill="C6D9F1"/>
        </w:rPr>
        <w:t xml:space="preserve">          </w:t>
      </w:r>
    </w:p>
    <w:p w:rsidR="000D2507" w:rsidRDefault="000D2507" w:rsidP="002E1488">
      <w:pPr>
        <w:pStyle w:val="Textoindependiente"/>
        <w:tabs>
          <w:tab w:val="left" w:pos="8550"/>
        </w:tabs>
        <w:ind w:right="470"/>
        <w:rPr>
          <w:b/>
        </w:rPr>
      </w:pPr>
    </w:p>
    <w:p w:rsidR="005E3013" w:rsidRDefault="000C6856" w:rsidP="002E1488">
      <w:pPr>
        <w:tabs>
          <w:tab w:val="left" w:pos="8550"/>
          <w:tab w:val="left" w:pos="8910"/>
          <w:tab w:val="left" w:pos="9000"/>
          <w:tab w:val="left" w:pos="9450"/>
        </w:tabs>
        <w:ind w:left="540" w:right="470"/>
        <w:jc w:val="both"/>
      </w:pPr>
      <w:r>
        <w:t>G</w:t>
      </w:r>
      <w:r w:rsidR="005E3013">
        <w:t>enerar un conjunto de actividades encaminadas a preparar las instalaciones par</w:t>
      </w:r>
      <w:r w:rsidR="003C7BBE">
        <w:t>a recibir a los trabajadores</w:t>
      </w:r>
      <w:r w:rsidR="005E3013">
        <w:t xml:space="preserve"> y también preparar a esos funcionarios para el regreso, de modo que la transición gradual sea segura, eficiente, efectiva y alineada con las necesidades institucionales y de la</w:t>
      </w:r>
      <w:r w:rsidR="00CD0D4F">
        <w:t>s</w:t>
      </w:r>
      <w:r w:rsidR="005E3013">
        <w:t xml:space="preserve"> personas que pertenecemos a la comunidad universitaria. </w:t>
      </w:r>
      <w:r w:rsidR="00CD0D4F">
        <w:t>Estas actividades están enfocadas en las personas que para realizar su trabajo requieren la utilización de equipos o documentación de manera presencial o no pueden realizar su labor mediante la modalidad de teletrabajo</w:t>
      </w:r>
      <w:r w:rsidR="00253C77">
        <w:t>.</w:t>
      </w:r>
    </w:p>
    <w:p w:rsidR="000D2507" w:rsidRDefault="000D2507" w:rsidP="002E1488">
      <w:pPr>
        <w:pStyle w:val="Textoindependiente"/>
        <w:tabs>
          <w:tab w:val="left" w:pos="8550"/>
        </w:tabs>
        <w:spacing w:before="3"/>
        <w:ind w:right="470"/>
        <w:rPr>
          <w:sz w:val="11"/>
        </w:rPr>
      </w:pPr>
    </w:p>
    <w:p w:rsidR="000D2507" w:rsidRDefault="00DB6FF6" w:rsidP="002E1488">
      <w:pPr>
        <w:pStyle w:val="Ttulo1"/>
        <w:tabs>
          <w:tab w:val="left" w:pos="8550"/>
          <w:tab w:val="left" w:pos="8957"/>
        </w:tabs>
        <w:ind w:right="470"/>
        <w:jc w:val="both"/>
      </w:pPr>
      <w:r>
        <w:rPr>
          <w:rFonts w:ascii="Times New Roman"/>
          <w:b w:val="0"/>
          <w:spacing w:val="-26"/>
          <w:w w:val="102"/>
          <w:shd w:val="clear" w:color="auto" w:fill="C6D9F1"/>
        </w:rPr>
        <w:t xml:space="preserve"> </w:t>
      </w:r>
      <w:r>
        <w:rPr>
          <w:w w:val="105"/>
          <w:shd w:val="clear" w:color="auto" w:fill="C6D9F1"/>
        </w:rPr>
        <w:t xml:space="preserve">2     </w:t>
      </w:r>
      <w:r>
        <w:rPr>
          <w:spacing w:val="41"/>
          <w:w w:val="105"/>
          <w:shd w:val="clear" w:color="auto" w:fill="C6D9F1"/>
        </w:rPr>
        <w:t xml:space="preserve"> </w:t>
      </w:r>
      <w:r>
        <w:rPr>
          <w:w w:val="105"/>
          <w:shd w:val="clear" w:color="auto" w:fill="C6D9F1"/>
        </w:rPr>
        <w:t>Alcance</w:t>
      </w:r>
      <w:r>
        <w:rPr>
          <w:shd w:val="clear" w:color="auto" w:fill="C6D9F1"/>
        </w:rPr>
        <w:tab/>
      </w:r>
      <w:r w:rsidR="00C44FAE">
        <w:rPr>
          <w:shd w:val="clear" w:color="auto" w:fill="C6D9F1"/>
        </w:rPr>
        <w:t xml:space="preserve">         </w:t>
      </w:r>
    </w:p>
    <w:p w:rsidR="000D2507" w:rsidRDefault="000D2507" w:rsidP="002E1488">
      <w:pPr>
        <w:pStyle w:val="Textoindependiente"/>
        <w:tabs>
          <w:tab w:val="left" w:pos="8550"/>
        </w:tabs>
        <w:spacing w:before="10"/>
        <w:ind w:right="470"/>
        <w:rPr>
          <w:b/>
          <w:sz w:val="23"/>
        </w:rPr>
      </w:pPr>
    </w:p>
    <w:p w:rsidR="000D2507" w:rsidRPr="00402A3C" w:rsidRDefault="000A6989" w:rsidP="00402A3C">
      <w:pPr>
        <w:pStyle w:val="Textoindependiente"/>
        <w:tabs>
          <w:tab w:val="left" w:pos="8550"/>
        </w:tabs>
        <w:spacing w:line="290" w:lineRule="auto"/>
        <w:ind w:left="540" w:right="470"/>
        <w:jc w:val="both"/>
      </w:pPr>
      <w:r>
        <w:rPr>
          <w:w w:val="102"/>
        </w:rPr>
        <w:t>Este</w:t>
      </w:r>
      <w:r>
        <w:t xml:space="preserve"> protocolo</w:t>
      </w:r>
      <w:r w:rsidR="00DB6FF6">
        <w:t xml:space="preserve">   </w:t>
      </w:r>
      <w:r w:rsidR="00DB6FF6">
        <w:rPr>
          <w:w w:val="102"/>
        </w:rPr>
        <w:t>deberá</w:t>
      </w:r>
      <w:r w:rsidR="00DB6FF6">
        <w:t xml:space="preserve">   </w:t>
      </w:r>
      <w:r w:rsidR="00DB6FF6">
        <w:rPr>
          <w:w w:val="102"/>
        </w:rPr>
        <w:t>ser</w:t>
      </w:r>
      <w:r w:rsidR="00DB6FF6">
        <w:t xml:space="preserve">   </w:t>
      </w:r>
      <w:r w:rsidR="00DB6FF6">
        <w:rPr>
          <w:w w:val="102"/>
        </w:rPr>
        <w:t>aplicado</w:t>
      </w:r>
      <w:r w:rsidR="00DB6FF6">
        <w:t xml:space="preserve">   </w:t>
      </w:r>
      <w:r w:rsidR="00DB6FF6">
        <w:rPr>
          <w:w w:val="102"/>
        </w:rPr>
        <w:t>por</w:t>
      </w:r>
      <w:r w:rsidR="00DB6FF6">
        <w:t xml:space="preserve">   </w:t>
      </w:r>
      <w:r w:rsidR="003C7BBE">
        <w:rPr>
          <w:w w:val="102"/>
        </w:rPr>
        <w:t>todo</w:t>
      </w:r>
      <w:r w:rsidR="00F86517">
        <w:rPr>
          <w:w w:val="102"/>
        </w:rPr>
        <w:t xml:space="preserve"> el personal docente </w:t>
      </w:r>
      <w:r w:rsidR="00CD0D4F">
        <w:rPr>
          <w:w w:val="102"/>
        </w:rPr>
        <w:t xml:space="preserve">y administrativo </w:t>
      </w:r>
      <w:r w:rsidR="00F86517">
        <w:rPr>
          <w:w w:val="102"/>
        </w:rPr>
        <w:t xml:space="preserve">de la Universidad </w:t>
      </w:r>
      <w:r w:rsidR="00CD0D4F">
        <w:rPr>
          <w:w w:val="102"/>
        </w:rPr>
        <w:t>de las Artes</w:t>
      </w:r>
      <w:r w:rsidR="00DB6FF6">
        <w:t>, para evitar la propagación de la enfermedad</w:t>
      </w:r>
      <w:r w:rsidR="00CD0D4F">
        <w:t xml:space="preserve"> </w:t>
      </w:r>
      <w:proofErr w:type="spellStart"/>
      <w:r w:rsidR="00CD0D4F">
        <w:t>Covid</w:t>
      </w:r>
      <w:proofErr w:type="spellEnd"/>
      <w:r w:rsidR="00CD0D4F">
        <w:t xml:space="preserve"> 19</w:t>
      </w:r>
      <w:r w:rsidR="00DB6FF6">
        <w:t>.</w:t>
      </w:r>
    </w:p>
    <w:p w:rsidR="000D2507" w:rsidRDefault="00DB6FF6" w:rsidP="002E1488">
      <w:pPr>
        <w:pStyle w:val="Ttulo1"/>
        <w:tabs>
          <w:tab w:val="left" w:pos="8550"/>
          <w:tab w:val="left" w:pos="8957"/>
        </w:tabs>
        <w:spacing w:before="105" w:line="475" w:lineRule="auto"/>
        <w:ind w:left="140" w:right="470" w:hanging="29"/>
        <w:jc w:val="both"/>
      </w:pPr>
      <w:r>
        <w:rPr>
          <w:rFonts w:ascii="Times New Roman"/>
          <w:b w:val="0"/>
          <w:spacing w:val="-26"/>
          <w:w w:val="102"/>
          <w:shd w:val="clear" w:color="auto" w:fill="C6D9F1"/>
        </w:rPr>
        <w:t xml:space="preserve"> </w:t>
      </w:r>
      <w:r w:rsidR="00CD0D4F">
        <w:rPr>
          <w:w w:val="105"/>
          <w:shd w:val="clear" w:color="auto" w:fill="C6D9F1"/>
        </w:rPr>
        <w:t xml:space="preserve">3 </w:t>
      </w:r>
      <w:r>
        <w:rPr>
          <w:w w:val="105"/>
          <w:shd w:val="clear" w:color="auto" w:fill="C6D9F1"/>
        </w:rPr>
        <w:t xml:space="preserve">    </w:t>
      </w:r>
      <w:r>
        <w:rPr>
          <w:spacing w:val="1"/>
          <w:w w:val="105"/>
          <w:shd w:val="clear" w:color="auto" w:fill="C6D9F1"/>
        </w:rPr>
        <w:t xml:space="preserve"> </w:t>
      </w:r>
      <w:r>
        <w:rPr>
          <w:w w:val="105"/>
          <w:shd w:val="clear" w:color="auto" w:fill="C6D9F1"/>
        </w:rPr>
        <w:t>Lineamientos</w:t>
      </w:r>
      <w:r>
        <w:rPr>
          <w:spacing w:val="-1"/>
          <w:w w:val="105"/>
          <w:shd w:val="clear" w:color="auto" w:fill="C6D9F1"/>
        </w:rPr>
        <w:t xml:space="preserve"> </w:t>
      </w:r>
      <w:r>
        <w:rPr>
          <w:w w:val="105"/>
          <w:shd w:val="clear" w:color="auto" w:fill="C6D9F1"/>
        </w:rPr>
        <w:t>generales</w:t>
      </w:r>
      <w:r>
        <w:rPr>
          <w:shd w:val="clear" w:color="auto" w:fill="C6D9F1"/>
        </w:rPr>
        <w:tab/>
      </w:r>
      <w:r w:rsidR="00C44FAE">
        <w:rPr>
          <w:shd w:val="clear" w:color="auto" w:fill="C6D9F1"/>
        </w:rPr>
        <w:t xml:space="preserve">         </w:t>
      </w:r>
      <w:r>
        <w:t xml:space="preserve"> </w:t>
      </w:r>
    </w:p>
    <w:p w:rsidR="00253C77" w:rsidRPr="003C7EF6" w:rsidRDefault="00253C77" w:rsidP="002E1488">
      <w:pPr>
        <w:pStyle w:val="Prrafodelista"/>
        <w:widowControl/>
        <w:tabs>
          <w:tab w:val="left" w:pos="8550"/>
        </w:tabs>
        <w:autoSpaceDE/>
        <w:autoSpaceDN/>
        <w:ind w:left="630" w:right="470"/>
        <w:contextualSpacing/>
        <w:rPr>
          <w:lang w:val="es-EC"/>
        </w:rPr>
      </w:pPr>
      <w:r>
        <w:rPr>
          <w:lang w:val="es-EC"/>
        </w:rPr>
        <w:t xml:space="preserve">1.- </w:t>
      </w:r>
      <w:r w:rsidRPr="003C7EF6">
        <w:rPr>
          <w:lang w:val="es-EC"/>
        </w:rPr>
        <w:t xml:space="preserve">El funcionario responsable de cada área (dirección, coordinación, escuela, departamento o secretaría) debe solicitar autorización al Rectorado para el ingreso de alguno de los miembros de su equipo trabajo o estudiantes a las instalaciones de la Universidad. </w:t>
      </w:r>
    </w:p>
    <w:p w:rsidR="00253C77" w:rsidRPr="003C7EF6" w:rsidRDefault="00253C77" w:rsidP="002E1488">
      <w:pPr>
        <w:pStyle w:val="Prrafodelista"/>
        <w:tabs>
          <w:tab w:val="left" w:pos="8550"/>
        </w:tabs>
        <w:ind w:left="630" w:right="470"/>
        <w:rPr>
          <w:lang w:val="es-EC"/>
        </w:rPr>
      </w:pPr>
    </w:p>
    <w:p w:rsidR="00C21F02" w:rsidRDefault="00C21F02" w:rsidP="00C21F02">
      <w:pPr>
        <w:tabs>
          <w:tab w:val="left" w:pos="8550"/>
        </w:tabs>
        <w:ind w:left="630" w:right="1051"/>
        <w:jc w:val="both"/>
        <w:rPr>
          <w:lang w:val="es-EC"/>
        </w:rPr>
      </w:pPr>
      <w:r w:rsidRPr="00C21F02">
        <w:rPr>
          <w:lang w:val="es-EC"/>
        </w:rPr>
        <w:t>2.- El Rectorado notificará a la Dirección de Talento humano, los nombres de los miembros de la comunidad autorizados para ingresar diariamente.</w:t>
      </w:r>
      <w:r w:rsidRPr="003C7EF6">
        <w:rPr>
          <w:lang w:val="es-EC"/>
        </w:rPr>
        <w:t xml:space="preserve"> </w:t>
      </w:r>
    </w:p>
    <w:p w:rsidR="00C21F02" w:rsidRDefault="00C21F02" w:rsidP="00C21F02">
      <w:pPr>
        <w:tabs>
          <w:tab w:val="left" w:pos="8550"/>
        </w:tabs>
        <w:ind w:left="630" w:right="1051"/>
        <w:jc w:val="both"/>
        <w:rPr>
          <w:lang w:val="es-EC"/>
        </w:rPr>
      </w:pPr>
    </w:p>
    <w:p w:rsidR="00253C77" w:rsidRPr="003C7EF6" w:rsidRDefault="00253C77" w:rsidP="002E1488">
      <w:pPr>
        <w:tabs>
          <w:tab w:val="left" w:pos="8550"/>
        </w:tabs>
        <w:ind w:left="630" w:right="470"/>
        <w:jc w:val="both"/>
        <w:rPr>
          <w:lang w:val="es-EC"/>
        </w:rPr>
      </w:pPr>
      <w:r w:rsidRPr="003C7EF6">
        <w:rPr>
          <w:lang w:val="es-EC"/>
        </w:rPr>
        <w:t xml:space="preserve">3.- Una vez que los pasos previos se hayan cumplido, las personas que ingresen por primera vez, deberán realizarse las pruebas rápidas, así como </w:t>
      </w:r>
      <w:r w:rsidR="00C21F02">
        <w:rPr>
          <w:lang w:val="es-EC"/>
        </w:rPr>
        <w:t>la interpretación</w:t>
      </w:r>
      <w:r w:rsidRPr="003C7EF6">
        <w:rPr>
          <w:lang w:val="es-EC"/>
        </w:rPr>
        <w:t xml:space="preserve"> médica</w:t>
      </w:r>
      <w:r w:rsidR="00C21F02">
        <w:rPr>
          <w:lang w:val="es-EC"/>
        </w:rPr>
        <w:t xml:space="preserve"> de los resultados</w:t>
      </w:r>
      <w:r w:rsidRPr="003C7EF6">
        <w:rPr>
          <w:lang w:val="es-EC"/>
        </w:rPr>
        <w:t xml:space="preserve">. La información resultante de este proceso, quedará registrada en los expedientes médicos de la Universidad de las Artes. </w:t>
      </w:r>
    </w:p>
    <w:p w:rsidR="00253C77" w:rsidRPr="003C7EF6" w:rsidRDefault="00253C77" w:rsidP="002E1488">
      <w:pPr>
        <w:tabs>
          <w:tab w:val="left" w:pos="8550"/>
        </w:tabs>
        <w:ind w:left="630" w:right="470"/>
        <w:jc w:val="both"/>
        <w:rPr>
          <w:lang w:val="es-EC"/>
        </w:rPr>
      </w:pPr>
    </w:p>
    <w:p w:rsidR="00253C77" w:rsidRPr="003C7EF6" w:rsidRDefault="00253C77" w:rsidP="002E1488">
      <w:pPr>
        <w:tabs>
          <w:tab w:val="left" w:pos="8550"/>
        </w:tabs>
        <w:ind w:left="630" w:right="470"/>
        <w:jc w:val="both"/>
        <w:rPr>
          <w:lang w:val="es-EC"/>
        </w:rPr>
      </w:pPr>
      <w:r w:rsidRPr="003C7EF6">
        <w:rPr>
          <w:lang w:val="es-EC"/>
        </w:rPr>
        <w:t xml:space="preserve">4.- En todos los casos, para el ingreso y mientras se encuentren en las instalaciones de la Universidad, es obligatorio el uso de mascarilla y el distanciamiento de dos metros entre personas. </w:t>
      </w:r>
    </w:p>
    <w:p w:rsidR="00253C77" w:rsidRPr="003C7EF6" w:rsidRDefault="00253C77" w:rsidP="002E1488">
      <w:pPr>
        <w:tabs>
          <w:tab w:val="left" w:pos="8550"/>
        </w:tabs>
        <w:ind w:left="630" w:right="470"/>
        <w:jc w:val="both"/>
        <w:rPr>
          <w:lang w:val="es-EC"/>
        </w:rPr>
      </w:pPr>
    </w:p>
    <w:p w:rsidR="000D2507" w:rsidRDefault="000D2507" w:rsidP="002E1488">
      <w:pPr>
        <w:tabs>
          <w:tab w:val="left" w:pos="8550"/>
        </w:tabs>
        <w:ind w:right="470"/>
        <w:rPr>
          <w:sz w:val="17"/>
          <w:lang w:val="es-EC"/>
        </w:rPr>
      </w:pPr>
    </w:p>
    <w:p w:rsidR="0081641C" w:rsidRDefault="0081641C" w:rsidP="002E1488">
      <w:pPr>
        <w:tabs>
          <w:tab w:val="left" w:pos="8550"/>
        </w:tabs>
        <w:ind w:right="470"/>
        <w:rPr>
          <w:sz w:val="17"/>
          <w:lang w:val="es-EC"/>
        </w:rPr>
      </w:pPr>
    </w:p>
    <w:p w:rsidR="002A47D0" w:rsidRDefault="002A47D0" w:rsidP="002E1488">
      <w:pPr>
        <w:tabs>
          <w:tab w:val="left" w:pos="8550"/>
        </w:tabs>
        <w:ind w:right="470"/>
        <w:rPr>
          <w:sz w:val="17"/>
          <w:lang w:val="es-EC"/>
        </w:rPr>
      </w:pPr>
    </w:p>
    <w:p w:rsidR="0081641C" w:rsidRDefault="0081641C" w:rsidP="00C44FAE">
      <w:pPr>
        <w:pStyle w:val="Ttulo1"/>
        <w:tabs>
          <w:tab w:val="left" w:pos="8550"/>
          <w:tab w:val="left" w:pos="9450"/>
        </w:tabs>
        <w:spacing w:before="105" w:line="475" w:lineRule="auto"/>
        <w:ind w:left="140" w:right="20" w:hanging="29"/>
        <w:jc w:val="both"/>
      </w:pPr>
      <w:r>
        <w:rPr>
          <w:w w:val="105"/>
          <w:shd w:val="clear" w:color="auto" w:fill="C6D9F1"/>
        </w:rPr>
        <w:lastRenderedPageBreak/>
        <w:t xml:space="preserve">4     </w:t>
      </w:r>
      <w:r>
        <w:rPr>
          <w:spacing w:val="1"/>
          <w:w w:val="105"/>
          <w:shd w:val="clear" w:color="auto" w:fill="C6D9F1"/>
        </w:rPr>
        <w:t xml:space="preserve"> </w:t>
      </w:r>
      <w:r>
        <w:rPr>
          <w:w w:val="105"/>
          <w:shd w:val="clear" w:color="auto" w:fill="C6D9F1"/>
        </w:rPr>
        <w:t>Lineamientos</w:t>
      </w:r>
      <w:r>
        <w:rPr>
          <w:spacing w:val="-1"/>
          <w:w w:val="105"/>
          <w:shd w:val="clear" w:color="auto" w:fill="C6D9F1"/>
        </w:rPr>
        <w:t xml:space="preserve"> </w:t>
      </w:r>
      <w:r>
        <w:rPr>
          <w:w w:val="105"/>
          <w:shd w:val="clear" w:color="auto" w:fill="C6D9F1"/>
        </w:rPr>
        <w:t>específicos</w:t>
      </w:r>
      <w:r>
        <w:rPr>
          <w:shd w:val="clear" w:color="auto" w:fill="C6D9F1"/>
        </w:rPr>
        <w:tab/>
      </w:r>
      <w:r w:rsidR="00C44FAE">
        <w:rPr>
          <w:shd w:val="clear" w:color="auto" w:fill="C6D9F1"/>
        </w:rPr>
        <w:t xml:space="preserve">         </w:t>
      </w:r>
      <w:r>
        <w:t xml:space="preserve"> </w:t>
      </w:r>
    </w:p>
    <w:p w:rsidR="0081641C" w:rsidRDefault="0081641C" w:rsidP="002E1488">
      <w:pPr>
        <w:tabs>
          <w:tab w:val="left" w:pos="8550"/>
        </w:tabs>
        <w:ind w:right="470"/>
        <w:rPr>
          <w:sz w:val="17"/>
          <w:lang w:val="es-EC"/>
        </w:rPr>
      </w:pPr>
    </w:p>
    <w:p w:rsidR="00FF7DB7" w:rsidRPr="00812C9D" w:rsidRDefault="00A26BDB" w:rsidP="002E1488">
      <w:pPr>
        <w:tabs>
          <w:tab w:val="left" w:pos="8550"/>
        </w:tabs>
        <w:ind w:left="630" w:right="470"/>
        <w:jc w:val="both"/>
        <w:rPr>
          <w:b/>
          <w:lang w:val="es-EC"/>
        </w:rPr>
      </w:pPr>
      <w:r>
        <w:rPr>
          <w:b/>
          <w:lang w:val="es-EC"/>
        </w:rPr>
        <w:t>4.</w:t>
      </w:r>
      <w:r w:rsidR="00FF7DB7" w:rsidRPr="00812C9D">
        <w:rPr>
          <w:b/>
          <w:lang w:val="es-EC"/>
        </w:rPr>
        <w:t xml:space="preserve">1.- </w:t>
      </w:r>
      <w:r w:rsidR="002E1488" w:rsidRPr="00812C9D">
        <w:rPr>
          <w:b/>
          <w:lang w:val="es-EC"/>
        </w:rPr>
        <w:t xml:space="preserve"> </w:t>
      </w:r>
      <w:r w:rsidR="00FF7DB7" w:rsidRPr="00812C9D">
        <w:rPr>
          <w:b/>
          <w:lang w:val="es-EC"/>
        </w:rPr>
        <w:t>Solicitud de autorización a rectorado</w:t>
      </w:r>
      <w:r w:rsidR="002E1488" w:rsidRPr="00812C9D">
        <w:rPr>
          <w:b/>
          <w:lang w:val="es-EC"/>
        </w:rPr>
        <w:t>.</w:t>
      </w:r>
    </w:p>
    <w:p w:rsidR="00FF7DB7" w:rsidRDefault="00FF7DB7" w:rsidP="002E1488">
      <w:pPr>
        <w:tabs>
          <w:tab w:val="left" w:pos="8550"/>
        </w:tabs>
        <w:ind w:left="630" w:right="470"/>
        <w:jc w:val="both"/>
        <w:rPr>
          <w:lang w:val="es-EC"/>
        </w:rPr>
      </w:pPr>
    </w:p>
    <w:p w:rsidR="00FF7DB7" w:rsidRPr="00B70961" w:rsidRDefault="002E1488" w:rsidP="002E1488">
      <w:pPr>
        <w:tabs>
          <w:tab w:val="left" w:pos="8550"/>
        </w:tabs>
        <w:ind w:left="630" w:right="470"/>
        <w:jc w:val="both"/>
        <w:rPr>
          <w:lang w:val="es-EC"/>
        </w:rPr>
      </w:pPr>
      <w:r w:rsidRPr="002E1488">
        <w:rPr>
          <w:lang w:val="es-EC"/>
        </w:rPr>
        <w:t>El</w:t>
      </w:r>
      <w:r>
        <w:rPr>
          <w:lang w:val="es-EC"/>
        </w:rPr>
        <w:t xml:space="preserve"> </w:t>
      </w:r>
      <w:r w:rsidRPr="003C7EF6">
        <w:rPr>
          <w:lang w:val="es-EC"/>
        </w:rPr>
        <w:t xml:space="preserve">responsable de cada área (dirección, coordinación, escuela, departamento o </w:t>
      </w:r>
      <w:r w:rsidR="002A47D0" w:rsidRPr="003C7EF6">
        <w:rPr>
          <w:lang w:val="es-EC"/>
        </w:rPr>
        <w:t>secretaría)</w:t>
      </w:r>
      <w:r w:rsidR="002A47D0" w:rsidRPr="002E1488">
        <w:rPr>
          <w:lang w:val="es-EC"/>
        </w:rPr>
        <w:t xml:space="preserve"> deberá</w:t>
      </w:r>
      <w:r w:rsidR="00812C9D">
        <w:rPr>
          <w:lang w:val="es-EC"/>
        </w:rPr>
        <w:t xml:space="preserve"> expresar</w:t>
      </w:r>
      <w:r w:rsidR="00FF7DB7" w:rsidRPr="00B70961">
        <w:rPr>
          <w:lang w:val="es-EC"/>
        </w:rPr>
        <w:t xml:space="preserve"> por escrito la necesidad de ingreso, mediante correo electrónico a la máxima autoridad, definiendo las personas qu</w:t>
      </w:r>
      <w:r w:rsidR="00FF7DB7">
        <w:rPr>
          <w:lang w:val="es-EC"/>
        </w:rPr>
        <w:t>e asistirán</w:t>
      </w:r>
      <w:r w:rsidR="00FF7DB7" w:rsidRPr="00C21F02">
        <w:rPr>
          <w:lang w:val="es-EC"/>
        </w:rPr>
        <w:t>,</w:t>
      </w:r>
      <w:r w:rsidR="00336CE2" w:rsidRPr="00C21F02">
        <w:rPr>
          <w:lang w:val="es-EC"/>
        </w:rPr>
        <w:t xml:space="preserve"> </w:t>
      </w:r>
      <w:r w:rsidR="00C21F02" w:rsidRPr="00C21F02">
        <w:rPr>
          <w:lang w:val="es-EC"/>
        </w:rPr>
        <w:t>detallando</w:t>
      </w:r>
      <w:r w:rsidR="00336CE2" w:rsidRPr="00C21F02">
        <w:rPr>
          <w:lang w:val="es-EC"/>
        </w:rPr>
        <w:t xml:space="preserve"> las actividades a realizar y la cantidad de días que necesitará la misma de manera presencial,</w:t>
      </w:r>
      <w:r w:rsidR="00336CE2">
        <w:rPr>
          <w:lang w:val="es-EC"/>
        </w:rPr>
        <w:t xml:space="preserve"> </w:t>
      </w:r>
      <w:r w:rsidR="00FF7DB7">
        <w:rPr>
          <w:lang w:val="es-EC"/>
        </w:rPr>
        <w:t xml:space="preserve">la hora de ingreso, </w:t>
      </w:r>
      <w:r w:rsidR="00336CE2">
        <w:rPr>
          <w:lang w:val="es-EC"/>
        </w:rPr>
        <w:t>y la hora estimada de salida</w:t>
      </w:r>
      <w:r w:rsidR="00FF7DB7" w:rsidRPr="00B70961">
        <w:rPr>
          <w:lang w:val="es-EC"/>
        </w:rPr>
        <w:t xml:space="preserve">. La solicitud debe enviarse al menos con 72 horas de anticipación y la autorización será remitida por el mismo medio. </w:t>
      </w:r>
    </w:p>
    <w:p w:rsidR="00FF7DB7" w:rsidRDefault="00FF7DB7" w:rsidP="002E1488">
      <w:pPr>
        <w:tabs>
          <w:tab w:val="left" w:pos="8550"/>
        </w:tabs>
        <w:ind w:right="470"/>
        <w:rPr>
          <w:sz w:val="17"/>
          <w:lang w:val="es-EC"/>
        </w:rPr>
      </w:pPr>
    </w:p>
    <w:p w:rsidR="00FF7DB7" w:rsidRDefault="00FF7DB7" w:rsidP="002E1488">
      <w:pPr>
        <w:tabs>
          <w:tab w:val="left" w:pos="8550"/>
        </w:tabs>
        <w:ind w:right="470"/>
        <w:rPr>
          <w:sz w:val="17"/>
          <w:lang w:val="es-EC"/>
        </w:rPr>
      </w:pPr>
    </w:p>
    <w:p w:rsidR="00024EDC" w:rsidRPr="00024EDC" w:rsidRDefault="00336CE2" w:rsidP="00024EDC">
      <w:pPr>
        <w:tabs>
          <w:tab w:val="left" w:pos="8550"/>
        </w:tabs>
        <w:ind w:left="630" w:right="470"/>
        <w:jc w:val="both"/>
        <w:rPr>
          <w:lang w:val="es-EC"/>
        </w:rPr>
      </w:pPr>
      <w:r>
        <w:rPr>
          <w:lang w:val="es-EC"/>
        </w:rPr>
        <w:t>Aspectos a tomar en cuenta antes de solicitar la autorización:</w:t>
      </w:r>
    </w:p>
    <w:p w:rsidR="00024EDC" w:rsidRDefault="00024EDC" w:rsidP="002E1488">
      <w:pPr>
        <w:tabs>
          <w:tab w:val="left" w:pos="8550"/>
        </w:tabs>
        <w:ind w:left="630" w:right="470"/>
        <w:jc w:val="both"/>
        <w:rPr>
          <w:lang w:val="es-EC"/>
        </w:rPr>
      </w:pPr>
    </w:p>
    <w:p w:rsidR="00024EDC" w:rsidRPr="00024EDC" w:rsidRDefault="00336CE2" w:rsidP="00024EDC">
      <w:pPr>
        <w:pStyle w:val="Prrafodelista"/>
        <w:numPr>
          <w:ilvl w:val="0"/>
          <w:numId w:val="5"/>
        </w:numPr>
        <w:tabs>
          <w:tab w:val="left" w:pos="8550"/>
        </w:tabs>
        <w:ind w:right="470"/>
        <w:rPr>
          <w:lang w:val="es-EC"/>
        </w:rPr>
      </w:pPr>
      <w:r w:rsidRPr="00336CE2">
        <w:rPr>
          <w:lang w:val="es-EC"/>
        </w:rPr>
        <w:t>Definir un horario de horas reducida de operación de oficina para que se pueda realizar limpieza más profunda.</w:t>
      </w:r>
    </w:p>
    <w:p w:rsidR="00336CE2" w:rsidRDefault="002E1488" w:rsidP="002E1488">
      <w:pPr>
        <w:pStyle w:val="Prrafodelista"/>
        <w:numPr>
          <w:ilvl w:val="0"/>
          <w:numId w:val="5"/>
        </w:numPr>
        <w:tabs>
          <w:tab w:val="left" w:pos="8550"/>
        </w:tabs>
        <w:ind w:right="470"/>
      </w:pPr>
      <w:r>
        <w:t>Definir horarios alternos (</w:t>
      </w:r>
      <w:r w:rsidR="00336CE2">
        <w:t>A/B), llegadas/salidas escalonadas, etc. para evitar congestionamientos, incluyendo accesos al sitio, elevadores y escaleras, recepción y otros.</w:t>
      </w:r>
    </w:p>
    <w:p w:rsidR="00336CE2" w:rsidRPr="00336CE2" w:rsidRDefault="00336CE2" w:rsidP="002E1488">
      <w:pPr>
        <w:pStyle w:val="Prrafodelista"/>
        <w:numPr>
          <w:ilvl w:val="0"/>
          <w:numId w:val="5"/>
        </w:numPr>
        <w:tabs>
          <w:tab w:val="left" w:pos="8550"/>
        </w:tabs>
        <w:ind w:right="470"/>
        <w:rPr>
          <w:lang w:val="es-EC"/>
        </w:rPr>
      </w:pPr>
      <w:r>
        <w:t>Hacer planes de apoyar el distanciamiento físico, incluida la revisión de la asignación de asientos o la disposición del lugar de trabajo para asegurar un espacio libre mínimo de 2 metros (6 pies).</w:t>
      </w:r>
    </w:p>
    <w:p w:rsidR="00336CE2" w:rsidRDefault="00336CE2" w:rsidP="002E1488">
      <w:pPr>
        <w:pStyle w:val="Prrafodelista"/>
        <w:numPr>
          <w:ilvl w:val="0"/>
          <w:numId w:val="5"/>
        </w:numPr>
        <w:tabs>
          <w:tab w:val="left" w:pos="8550"/>
        </w:tabs>
        <w:ind w:right="470"/>
      </w:pPr>
      <w:r>
        <w:t xml:space="preserve">Elaborar una lista de empleados que </w:t>
      </w:r>
      <w:r w:rsidR="00024EDC">
        <w:t xml:space="preserve">se </w:t>
      </w:r>
      <w:r>
        <w:t>califican como grupos de salud vulnerable.</w:t>
      </w:r>
    </w:p>
    <w:p w:rsidR="00336CE2" w:rsidRDefault="00336CE2" w:rsidP="002E1488">
      <w:pPr>
        <w:pStyle w:val="Prrafodelista"/>
        <w:numPr>
          <w:ilvl w:val="0"/>
          <w:numId w:val="5"/>
        </w:numPr>
        <w:tabs>
          <w:tab w:val="left" w:pos="8550"/>
        </w:tabs>
        <w:ind w:right="470"/>
      </w:pPr>
      <w:r>
        <w:t>Restringir el acceso a los grupos de salud vulnerables. Canalizarlos a Talento Humano para un tratamiento adecuado.</w:t>
      </w:r>
    </w:p>
    <w:p w:rsidR="00336CE2" w:rsidRPr="00336CE2" w:rsidRDefault="00336CE2" w:rsidP="002E1488">
      <w:pPr>
        <w:pStyle w:val="Prrafodelista"/>
        <w:tabs>
          <w:tab w:val="left" w:pos="8550"/>
        </w:tabs>
        <w:ind w:left="1406" w:right="470"/>
        <w:rPr>
          <w:lang w:val="es-EC"/>
        </w:rPr>
      </w:pPr>
    </w:p>
    <w:p w:rsidR="00FF7DB7" w:rsidRDefault="00FF7DB7" w:rsidP="002E1488">
      <w:pPr>
        <w:tabs>
          <w:tab w:val="left" w:pos="8550"/>
        </w:tabs>
        <w:ind w:right="470"/>
        <w:rPr>
          <w:lang w:val="es-EC"/>
        </w:rPr>
      </w:pPr>
    </w:p>
    <w:p w:rsidR="00336CE2" w:rsidRPr="00812C9D" w:rsidRDefault="00A26BDB" w:rsidP="002E1488">
      <w:pPr>
        <w:tabs>
          <w:tab w:val="left" w:pos="8550"/>
        </w:tabs>
        <w:ind w:right="470" w:firstLine="630"/>
        <w:rPr>
          <w:b/>
          <w:lang w:val="es-EC"/>
        </w:rPr>
      </w:pPr>
      <w:r>
        <w:rPr>
          <w:b/>
          <w:lang w:val="es-EC"/>
        </w:rPr>
        <w:t>4.</w:t>
      </w:r>
      <w:r w:rsidR="002E1488" w:rsidRPr="00812C9D">
        <w:rPr>
          <w:b/>
          <w:lang w:val="es-EC"/>
        </w:rPr>
        <w:t xml:space="preserve">2.-  Notificación de Rectorado a la </w:t>
      </w:r>
      <w:r w:rsidR="00B00D12">
        <w:rPr>
          <w:b/>
          <w:lang w:val="es-EC"/>
        </w:rPr>
        <w:t xml:space="preserve">Dirección de Talento </w:t>
      </w:r>
      <w:r w:rsidR="00B00D12" w:rsidRPr="00B00D12">
        <w:rPr>
          <w:b/>
          <w:lang w:val="es-EC"/>
        </w:rPr>
        <w:t>Humano</w:t>
      </w:r>
      <w:r w:rsidR="002E1488" w:rsidRPr="00812C9D">
        <w:rPr>
          <w:b/>
          <w:lang w:val="es-EC"/>
        </w:rPr>
        <w:t>.</w:t>
      </w:r>
    </w:p>
    <w:p w:rsidR="002E1488" w:rsidRDefault="002E1488" w:rsidP="002E1488">
      <w:pPr>
        <w:tabs>
          <w:tab w:val="left" w:pos="8550"/>
        </w:tabs>
        <w:ind w:right="470" w:firstLine="630"/>
        <w:rPr>
          <w:lang w:val="es-EC"/>
        </w:rPr>
      </w:pPr>
    </w:p>
    <w:p w:rsidR="00C21F02" w:rsidRPr="00C21F02" w:rsidRDefault="00C21F02" w:rsidP="00C21F02">
      <w:pPr>
        <w:tabs>
          <w:tab w:val="left" w:pos="8550"/>
        </w:tabs>
        <w:ind w:left="630" w:right="1051"/>
        <w:jc w:val="both"/>
        <w:rPr>
          <w:lang w:val="es-EC"/>
        </w:rPr>
      </w:pPr>
      <w:r w:rsidRPr="00C21F02">
        <w:rPr>
          <w:lang w:val="es-EC"/>
        </w:rPr>
        <w:t xml:space="preserve">La Dirección de Talento Humano realizará la revisión del listado proporcionado y evaluará la pertinencia de realizar la actividad de manera presencial basándose en la valoración de exposición a riesgos y la vulnerabilidad del funcionario, en caso de encontrar factores de riesgo, se contactará con el responsable del área para ofrecerle alternativas en horarios para que el funcionario realice la actividad en solitario, si la actividad es imprescindible. </w:t>
      </w:r>
    </w:p>
    <w:p w:rsidR="00C21F02" w:rsidRPr="00C21F02" w:rsidRDefault="00C21F02" w:rsidP="00C21F02">
      <w:pPr>
        <w:tabs>
          <w:tab w:val="left" w:pos="8550"/>
        </w:tabs>
        <w:ind w:left="630" w:right="1051"/>
        <w:jc w:val="both"/>
        <w:rPr>
          <w:lang w:val="es-EC"/>
        </w:rPr>
      </w:pPr>
    </w:p>
    <w:p w:rsidR="00C21F02" w:rsidRPr="00C21F02" w:rsidRDefault="00C21F02" w:rsidP="00C21F02">
      <w:pPr>
        <w:tabs>
          <w:tab w:val="left" w:pos="8550"/>
        </w:tabs>
        <w:ind w:left="630" w:right="1051"/>
        <w:jc w:val="both"/>
        <w:rPr>
          <w:lang w:val="es-EC"/>
        </w:rPr>
      </w:pPr>
      <w:r w:rsidRPr="00C21F02">
        <w:rPr>
          <w:lang w:val="es-EC"/>
        </w:rPr>
        <w:t>Dirección de Talento Humano remitirá el listado a la Dirección Administrativa para que se socialice el listado con los guardias para que permitan el ingreso de las personas autorizadas.</w:t>
      </w: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r>
        <w:rPr>
          <w:noProof/>
          <w:lang w:val="es-MX" w:eastAsia="es-MX" w:bidi="ar-SA"/>
        </w:rPr>
        <w:lastRenderedPageBreak/>
        <w:drawing>
          <wp:anchor distT="0" distB="0" distL="114300" distR="114300" simplePos="0" relativeHeight="251661312" behindDoc="1" locked="0" layoutInCell="1" allowOverlap="1" wp14:anchorId="663FE02E" wp14:editId="3B883CD2">
            <wp:simplePos x="0" y="0"/>
            <wp:positionH relativeFrom="column">
              <wp:posOffset>212725</wp:posOffset>
            </wp:positionH>
            <wp:positionV relativeFrom="paragraph">
              <wp:posOffset>381635</wp:posOffset>
            </wp:positionV>
            <wp:extent cx="5657850" cy="6000750"/>
            <wp:effectExtent l="0" t="0" r="0" b="0"/>
            <wp:wrapThrough wrapText="bothSides">
              <wp:wrapPolygon edited="0">
                <wp:start x="0" y="0"/>
                <wp:lineTo x="0" y="21531"/>
                <wp:lineTo x="21527" y="21531"/>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0744" t="13619" r="27131" b="9364"/>
                    <a:stretch/>
                  </pic:blipFill>
                  <pic:spPr bwMode="auto">
                    <a:xfrm>
                      <a:off x="0" y="0"/>
                      <a:ext cx="5657850" cy="600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C21F02" w:rsidRDefault="00C21F02" w:rsidP="002E1488">
      <w:pPr>
        <w:tabs>
          <w:tab w:val="left" w:pos="8550"/>
        </w:tabs>
        <w:ind w:left="630" w:right="470"/>
        <w:jc w:val="both"/>
        <w:rPr>
          <w:lang w:val="es-EC"/>
        </w:rPr>
      </w:pPr>
    </w:p>
    <w:p w:rsidR="00004B77" w:rsidRPr="00402A3C" w:rsidRDefault="00A26BDB" w:rsidP="00004B77">
      <w:pPr>
        <w:tabs>
          <w:tab w:val="left" w:pos="8550"/>
        </w:tabs>
        <w:ind w:left="630" w:right="470"/>
        <w:jc w:val="both"/>
        <w:rPr>
          <w:b/>
        </w:rPr>
      </w:pPr>
      <w:r>
        <w:rPr>
          <w:b/>
        </w:rPr>
        <w:lastRenderedPageBreak/>
        <w:t>4.</w:t>
      </w:r>
      <w:r w:rsidR="00402A3C" w:rsidRPr="00402A3C">
        <w:rPr>
          <w:b/>
        </w:rPr>
        <w:t>3.- Protocolo de ingreso laboral</w:t>
      </w:r>
    </w:p>
    <w:p w:rsidR="00004B77" w:rsidRDefault="00004B77" w:rsidP="00004B77">
      <w:pPr>
        <w:tabs>
          <w:tab w:val="left" w:pos="8550"/>
        </w:tabs>
        <w:ind w:left="630" w:right="470"/>
        <w:jc w:val="both"/>
      </w:pPr>
    </w:p>
    <w:p w:rsidR="00004B77" w:rsidRDefault="00004B77" w:rsidP="00402A3C">
      <w:pPr>
        <w:tabs>
          <w:tab w:val="left" w:pos="8550"/>
        </w:tabs>
        <w:ind w:left="630" w:right="470"/>
        <w:jc w:val="both"/>
      </w:pPr>
      <w:r>
        <w:t>Se tomarán las siguientes medidas para el ingreso del personal a laboral:</w:t>
      </w:r>
    </w:p>
    <w:p w:rsidR="00402A3C" w:rsidRDefault="00402A3C" w:rsidP="00402A3C">
      <w:pPr>
        <w:tabs>
          <w:tab w:val="left" w:pos="8550"/>
        </w:tabs>
        <w:ind w:left="630" w:right="470"/>
        <w:jc w:val="both"/>
      </w:pPr>
    </w:p>
    <w:p w:rsidR="00004B77" w:rsidRDefault="00004B77" w:rsidP="00E6305F">
      <w:pPr>
        <w:pStyle w:val="Prrafodelista"/>
        <w:numPr>
          <w:ilvl w:val="0"/>
          <w:numId w:val="7"/>
        </w:numPr>
        <w:tabs>
          <w:tab w:val="left" w:pos="8550"/>
        </w:tabs>
        <w:ind w:right="470"/>
      </w:pPr>
      <w:r>
        <w:t xml:space="preserve"> El ingreso será 48 horas posterior a limpieza y desinfección general.</w:t>
      </w:r>
    </w:p>
    <w:p w:rsidR="00004B77" w:rsidRDefault="00004B77" w:rsidP="00E6305F">
      <w:pPr>
        <w:pStyle w:val="Prrafodelista"/>
        <w:numPr>
          <w:ilvl w:val="0"/>
          <w:numId w:val="7"/>
        </w:numPr>
        <w:tabs>
          <w:tab w:val="left" w:pos="8550"/>
        </w:tabs>
        <w:ind w:right="470"/>
      </w:pPr>
      <w:r>
        <w:t>Toma de temperatura al ingreso, rango corporal normal, va desde los 97°F (36.1°C) hasta los 99°F (37.2°C).</w:t>
      </w:r>
    </w:p>
    <w:p w:rsidR="00004B77" w:rsidRDefault="00004B77" w:rsidP="00E6305F">
      <w:pPr>
        <w:pStyle w:val="Prrafodelista"/>
        <w:numPr>
          <w:ilvl w:val="0"/>
          <w:numId w:val="7"/>
        </w:numPr>
        <w:tabs>
          <w:tab w:val="left" w:pos="8550"/>
        </w:tabs>
        <w:ind w:right="470"/>
      </w:pPr>
      <w:r>
        <w:t xml:space="preserve"> Mantener la distancia de 2 m.</w:t>
      </w:r>
    </w:p>
    <w:p w:rsidR="00004B77" w:rsidRDefault="00004B77" w:rsidP="00E6305F">
      <w:pPr>
        <w:pStyle w:val="Prrafodelista"/>
        <w:numPr>
          <w:ilvl w:val="0"/>
          <w:numId w:val="7"/>
        </w:numPr>
        <w:tabs>
          <w:tab w:val="left" w:pos="8550"/>
        </w:tabs>
        <w:ind w:right="470"/>
      </w:pPr>
      <w:r>
        <w:t xml:space="preserve"> Ingreso a la institución con EPP básicos de bi</w:t>
      </w:r>
      <w:r w:rsidR="00402A3C">
        <w:t>oseguridad (Mascarilla)</w:t>
      </w:r>
      <w:r w:rsidR="00C21F02">
        <w:t>.</w:t>
      </w:r>
    </w:p>
    <w:p w:rsidR="00402A3C" w:rsidRDefault="00402A3C" w:rsidP="00E6305F">
      <w:pPr>
        <w:pStyle w:val="Prrafodelista"/>
        <w:numPr>
          <w:ilvl w:val="0"/>
          <w:numId w:val="7"/>
        </w:numPr>
        <w:tabs>
          <w:tab w:val="left" w:pos="8550"/>
        </w:tabs>
        <w:ind w:right="470"/>
      </w:pPr>
      <w:r>
        <w:t>Llenado de formulario de información.</w:t>
      </w:r>
    </w:p>
    <w:p w:rsidR="00004B77" w:rsidRDefault="00402A3C" w:rsidP="00E6305F">
      <w:pPr>
        <w:pStyle w:val="Prrafodelista"/>
        <w:numPr>
          <w:ilvl w:val="0"/>
          <w:numId w:val="7"/>
        </w:numPr>
        <w:tabs>
          <w:tab w:val="left" w:pos="8550"/>
        </w:tabs>
        <w:ind w:right="470"/>
      </w:pPr>
      <w:r>
        <w:t xml:space="preserve"> Toma de pruebas rápidas.</w:t>
      </w:r>
    </w:p>
    <w:p w:rsidR="00004B77" w:rsidRDefault="00004B77" w:rsidP="00E6305F">
      <w:pPr>
        <w:pStyle w:val="Prrafodelista"/>
        <w:numPr>
          <w:ilvl w:val="0"/>
          <w:numId w:val="7"/>
        </w:numPr>
        <w:tabs>
          <w:tab w:val="left" w:pos="8550"/>
        </w:tabs>
        <w:ind w:right="470"/>
      </w:pPr>
      <w:r>
        <w:t xml:space="preserve"> Lectura de Toma de muestras</w:t>
      </w:r>
      <w:r w:rsidR="00C21F02">
        <w:t>.</w:t>
      </w:r>
    </w:p>
    <w:p w:rsidR="00004B77" w:rsidRDefault="00004B77" w:rsidP="00E6305F">
      <w:pPr>
        <w:pStyle w:val="Prrafodelista"/>
        <w:numPr>
          <w:ilvl w:val="0"/>
          <w:numId w:val="7"/>
        </w:numPr>
        <w:tabs>
          <w:tab w:val="left" w:pos="8550"/>
        </w:tabs>
        <w:ind w:right="470"/>
      </w:pPr>
      <w:r>
        <w:t xml:space="preserve"> Interpretación de resultados</w:t>
      </w:r>
      <w:r w:rsidR="00C21F02">
        <w:t>.</w:t>
      </w:r>
    </w:p>
    <w:p w:rsidR="00004B77" w:rsidRDefault="00004B77" w:rsidP="00E6305F">
      <w:pPr>
        <w:pStyle w:val="Prrafodelista"/>
        <w:numPr>
          <w:ilvl w:val="0"/>
          <w:numId w:val="7"/>
        </w:numPr>
        <w:tabs>
          <w:tab w:val="left" w:pos="8550"/>
        </w:tabs>
        <w:ind w:right="470"/>
      </w:pPr>
      <w:r>
        <w:t xml:space="preserve"> Tamizaje de resultados y toma de decisiones casos positivos de pruebas rápidas</w:t>
      </w:r>
      <w:r w:rsidR="00C21F02">
        <w:t>.</w:t>
      </w:r>
    </w:p>
    <w:p w:rsidR="00C21F02" w:rsidRDefault="00004B77" w:rsidP="00E6305F">
      <w:pPr>
        <w:pStyle w:val="Prrafodelista"/>
        <w:numPr>
          <w:ilvl w:val="0"/>
          <w:numId w:val="7"/>
        </w:numPr>
        <w:tabs>
          <w:tab w:val="left" w:pos="8550"/>
        </w:tabs>
        <w:ind w:right="470"/>
      </w:pPr>
      <w:r>
        <w:t xml:space="preserve"> Prescripción de aislamiento reposo medico casos positivos pruebas rápidas</w:t>
      </w:r>
      <w:r w:rsidR="00C21F02">
        <w:t>.</w:t>
      </w:r>
    </w:p>
    <w:p w:rsidR="00451EC2" w:rsidRDefault="00451EC2" w:rsidP="00153E7F">
      <w:pPr>
        <w:pStyle w:val="Prrafodelista"/>
        <w:numPr>
          <w:ilvl w:val="0"/>
          <w:numId w:val="7"/>
        </w:numPr>
        <w:tabs>
          <w:tab w:val="left" w:pos="8550"/>
        </w:tabs>
        <w:ind w:right="470"/>
      </w:pPr>
    </w:p>
    <w:p w:rsidR="00153E7F" w:rsidRDefault="00C21F02" w:rsidP="00C21F02">
      <w:pPr>
        <w:pStyle w:val="Prrafodelista"/>
        <w:tabs>
          <w:tab w:val="left" w:pos="8550"/>
        </w:tabs>
        <w:ind w:left="990" w:right="470"/>
      </w:pPr>
      <w:r w:rsidRPr="00A32D8F">
        <w:rPr>
          <w:rFonts w:ascii="Arial" w:hAnsi="Arial" w:cs="Arial"/>
          <w:sz w:val="20"/>
          <w:szCs w:val="20"/>
        </w:rPr>
        <w:object w:dxaOrig="7530" w:dyaOrig="10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81pt" o:ole="">
            <v:imagedata r:id="rId9" o:title=""/>
          </v:shape>
          <o:OLEObject Type="Embed" ProgID="Visio.Drawing.15" ShapeID="_x0000_i1025" DrawAspect="Content" ObjectID="_1657475818" r:id="rId10"/>
        </w:object>
      </w:r>
    </w:p>
    <w:p w:rsidR="00C356E4" w:rsidRDefault="00C356E4" w:rsidP="00153E7F">
      <w:pPr>
        <w:tabs>
          <w:tab w:val="left" w:pos="8550"/>
        </w:tabs>
        <w:ind w:left="630" w:right="470"/>
        <w:jc w:val="center"/>
      </w:pPr>
    </w:p>
    <w:p w:rsidR="00451EC2" w:rsidRDefault="00451EC2" w:rsidP="00451EC2">
      <w:pPr>
        <w:pStyle w:val="Ttulo1"/>
        <w:tabs>
          <w:tab w:val="left" w:pos="8550"/>
          <w:tab w:val="left" w:pos="9450"/>
        </w:tabs>
        <w:spacing w:before="105" w:line="475" w:lineRule="auto"/>
        <w:ind w:left="140" w:right="20" w:hanging="29"/>
        <w:jc w:val="both"/>
      </w:pPr>
      <w:r>
        <w:rPr>
          <w:w w:val="105"/>
          <w:shd w:val="clear" w:color="auto" w:fill="C6D9F1"/>
        </w:rPr>
        <w:lastRenderedPageBreak/>
        <w:t>5</w:t>
      </w:r>
      <w:r>
        <w:rPr>
          <w:w w:val="105"/>
          <w:shd w:val="clear" w:color="auto" w:fill="C6D9F1"/>
        </w:rPr>
        <w:t xml:space="preserve">     </w:t>
      </w:r>
      <w:r>
        <w:rPr>
          <w:spacing w:val="1"/>
          <w:w w:val="105"/>
          <w:shd w:val="clear" w:color="auto" w:fill="C6D9F1"/>
        </w:rPr>
        <w:t xml:space="preserve"> </w:t>
      </w:r>
      <w:r>
        <w:rPr>
          <w:spacing w:val="1"/>
          <w:w w:val="105"/>
          <w:shd w:val="clear" w:color="auto" w:fill="C6D9F1"/>
        </w:rPr>
        <w:t>Medidas durante la jornada laboral</w:t>
      </w:r>
      <w:r>
        <w:rPr>
          <w:shd w:val="clear" w:color="auto" w:fill="C6D9F1"/>
        </w:rPr>
        <w:tab/>
        <w:t xml:space="preserve">         </w:t>
      </w:r>
      <w:r>
        <w:t xml:space="preserve"> </w:t>
      </w:r>
    </w:p>
    <w:p w:rsidR="00004B77" w:rsidRDefault="00004B77" w:rsidP="00004B77">
      <w:pPr>
        <w:tabs>
          <w:tab w:val="left" w:pos="8550"/>
        </w:tabs>
        <w:ind w:left="630" w:right="470"/>
        <w:jc w:val="both"/>
      </w:pPr>
      <w:r>
        <w:t>Estas medidas se aplican para el con</w:t>
      </w:r>
      <w:r w:rsidR="00451EC2">
        <w:t>t</w:t>
      </w:r>
      <w:r>
        <w:t>acto del personal dentro de la institución</w:t>
      </w:r>
      <w:r w:rsidR="0085773F">
        <w:t>:</w:t>
      </w:r>
    </w:p>
    <w:p w:rsidR="00004B77" w:rsidRDefault="00004B77" w:rsidP="00004B77">
      <w:pPr>
        <w:tabs>
          <w:tab w:val="left" w:pos="8550"/>
        </w:tabs>
        <w:ind w:left="630" w:right="470"/>
        <w:jc w:val="both"/>
      </w:pPr>
    </w:p>
    <w:p w:rsidR="00004B77" w:rsidRDefault="00004B77" w:rsidP="00402A3C">
      <w:pPr>
        <w:pStyle w:val="Prrafodelista"/>
        <w:numPr>
          <w:ilvl w:val="0"/>
          <w:numId w:val="10"/>
        </w:numPr>
        <w:tabs>
          <w:tab w:val="left" w:pos="8550"/>
        </w:tabs>
        <w:ind w:left="1080" w:right="470"/>
      </w:pPr>
      <w:r>
        <w:t>Prohibid</w:t>
      </w:r>
      <w:r w:rsidR="000067B3">
        <w:t>o saludar con beso, estrechar las</w:t>
      </w:r>
      <w:r>
        <w:t xml:space="preserve"> manos y abrazo.</w:t>
      </w:r>
    </w:p>
    <w:p w:rsidR="0021747B" w:rsidRDefault="0021747B" w:rsidP="00153E7F">
      <w:pPr>
        <w:pStyle w:val="Prrafodelista"/>
        <w:numPr>
          <w:ilvl w:val="0"/>
          <w:numId w:val="10"/>
        </w:numPr>
        <w:ind w:left="1080"/>
      </w:pPr>
      <w:r>
        <w:t>Lavarse las manos frecuentemente con agua y jabón o usar desinfectante para manos, especialmente después de tocar elementos comunes como pasamanos, manijas de puertas y botones de elevadores.</w:t>
      </w:r>
    </w:p>
    <w:p w:rsidR="0021747B" w:rsidRDefault="0021747B" w:rsidP="0021747B">
      <w:pPr>
        <w:pStyle w:val="Prrafodelista"/>
        <w:numPr>
          <w:ilvl w:val="0"/>
          <w:numId w:val="10"/>
        </w:numPr>
        <w:tabs>
          <w:tab w:val="left" w:pos="8550"/>
        </w:tabs>
        <w:ind w:left="1080" w:right="470"/>
      </w:pPr>
      <w:r>
        <w:t>Evite compartir objetos personales como teléfonos móviles, bolígrafos y teclados.</w:t>
      </w:r>
    </w:p>
    <w:p w:rsidR="00004B77" w:rsidRDefault="00004B77" w:rsidP="00402A3C">
      <w:pPr>
        <w:pStyle w:val="Prrafodelista"/>
        <w:numPr>
          <w:ilvl w:val="0"/>
          <w:numId w:val="10"/>
        </w:numPr>
        <w:tabs>
          <w:tab w:val="left" w:pos="8550"/>
        </w:tabs>
        <w:ind w:left="1080" w:right="470"/>
      </w:pPr>
      <w:r>
        <w:t>Mantener una distancia de mínimo 2 metros</w:t>
      </w:r>
      <w:r w:rsidR="0021747B">
        <w:t>.</w:t>
      </w:r>
    </w:p>
    <w:p w:rsidR="00BB1A4A" w:rsidRDefault="00BB1A4A" w:rsidP="00BB1A4A">
      <w:pPr>
        <w:pStyle w:val="Prrafodelista"/>
        <w:numPr>
          <w:ilvl w:val="0"/>
          <w:numId w:val="10"/>
        </w:numPr>
        <w:tabs>
          <w:tab w:val="left" w:pos="8550"/>
        </w:tabs>
        <w:ind w:left="1080" w:right="470"/>
      </w:pPr>
      <w:r>
        <w:t>Evitar, en la medida posible, reuniones cara a cara con compañeros de trabajo, proveedores y / o terceros, incluso si se encuentran en la misma área, piso o departamento.</w:t>
      </w:r>
    </w:p>
    <w:p w:rsidR="0021747B" w:rsidRDefault="00BB1A4A" w:rsidP="00BB1A4A">
      <w:pPr>
        <w:pStyle w:val="Prrafodelista"/>
        <w:numPr>
          <w:ilvl w:val="0"/>
          <w:numId w:val="10"/>
        </w:numPr>
        <w:tabs>
          <w:tab w:val="left" w:pos="8550"/>
        </w:tabs>
        <w:ind w:left="1080" w:right="470"/>
      </w:pPr>
      <w:r>
        <w:t>Cuando sea necesaria la interacción cara a cara, prefiera los espacios abiertos (al aire libre) manteniendo una distancia de 2 metros, o cuando se encuentre en espacios cerrados (en el interior) o cuando interactúe en distancias de menos de 2 metros (6 pies), use siempre mascarillas y evite compartir suministros de oficina trayendo los suyos (por ejemplo, bolígrafo, almohadillas, bolígrafo o borrador).</w:t>
      </w:r>
    </w:p>
    <w:p w:rsidR="00004B77" w:rsidRDefault="00402A3C" w:rsidP="00402A3C">
      <w:pPr>
        <w:pStyle w:val="Prrafodelista"/>
        <w:numPr>
          <w:ilvl w:val="0"/>
          <w:numId w:val="10"/>
        </w:numPr>
        <w:tabs>
          <w:tab w:val="left" w:pos="8550"/>
        </w:tabs>
        <w:ind w:left="1080" w:right="470"/>
      </w:pPr>
      <w:r>
        <w:t>Evitar</w:t>
      </w:r>
      <w:r w:rsidR="00004B77">
        <w:t xml:space="preserve"> auto medicarse</w:t>
      </w:r>
    </w:p>
    <w:p w:rsidR="00004B77" w:rsidRDefault="00004B77" w:rsidP="00402A3C">
      <w:pPr>
        <w:pStyle w:val="Prrafodelista"/>
        <w:numPr>
          <w:ilvl w:val="0"/>
          <w:numId w:val="10"/>
        </w:numPr>
        <w:tabs>
          <w:tab w:val="left" w:pos="8550"/>
        </w:tabs>
        <w:ind w:left="1080" w:right="470"/>
      </w:pPr>
      <w:r>
        <w:t>Prohibido acudir a la institución si tengo síntomas respiratorios, visitar a mi médico particular o llamar al 171 para confirmar o descartar diagnóstico de covid-19</w:t>
      </w:r>
    </w:p>
    <w:p w:rsidR="00004B77" w:rsidRDefault="00004B77" w:rsidP="00402A3C">
      <w:pPr>
        <w:pStyle w:val="Prrafodelista"/>
        <w:numPr>
          <w:ilvl w:val="0"/>
          <w:numId w:val="10"/>
        </w:numPr>
        <w:tabs>
          <w:tab w:val="left" w:pos="8550"/>
        </w:tabs>
        <w:ind w:left="1080" w:right="470"/>
      </w:pPr>
      <w:r>
        <w:t>Limpieza de celular cada 2 horas, prohibido coger celular de otros.</w:t>
      </w:r>
    </w:p>
    <w:p w:rsidR="00004B77" w:rsidRDefault="00004B77" w:rsidP="00402A3C">
      <w:pPr>
        <w:pStyle w:val="Prrafodelista"/>
        <w:numPr>
          <w:ilvl w:val="0"/>
          <w:numId w:val="10"/>
        </w:numPr>
        <w:tabs>
          <w:tab w:val="left" w:pos="8550"/>
        </w:tabs>
        <w:ind w:left="1080" w:right="470"/>
      </w:pPr>
      <w:r>
        <w:t>Desinfección del vehículo con sustancias de limpieza, en especial, volantes, palanca de cambio y asientos. Bajar las ventanas del vehículo para permitir la circulación del aire. Uso de mascarilla en la recepción y entrega de vehículos.</w:t>
      </w:r>
    </w:p>
    <w:p w:rsidR="00004B77" w:rsidRDefault="00004B77" w:rsidP="00004B77">
      <w:pPr>
        <w:tabs>
          <w:tab w:val="left" w:pos="8550"/>
        </w:tabs>
        <w:ind w:left="630" w:right="470"/>
        <w:jc w:val="both"/>
      </w:pPr>
    </w:p>
    <w:p w:rsidR="0085773F" w:rsidRDefault="0085773F" w:rsidP="0085773F">
      <w:pPr>
        <w:pStyle w:val="Ttulo1"/>
        <w:tabs>
          <w:tab w:val="left" w:pos="8550"/>
          <w:tab w:val="left" w:pos="9450"/>
        </w:tabs>
        <w:spacing w:before="105" w:line="475" w:lineRule="auto"/>
        <w:ind w:left="140" w:right="20" w:hanging="29"/>
        <w:jc w:val="both"/>
      </w:pPr>
      <w:r>
        <w:rPr>
          <w:w w:val="105"/>
          <w:shd w:val="clear" w:color="auto" w:fill="C6D9F1"/>
        </w:rPr>
        <w:t>6</w:t>
      </w:r>
      <w:r>
        <w:rPr>
          <w:w w:val="105"/>
          <w:shd w:val="clear" w:color="auto" w:fill="C6D9F1"/>
        </w:rPr>
        <w:t xml:space="preserve">     </w:t>
      </w:r>
      <w:r>
        <w:rPr>
          <w:spacing w:val="1"/>
          <w:w w:val="105"/>
          <w:shd w:val="clear" w:color="auto" w:fill="C6D9F1"/>
        </w:rPr>
        <w:t xml:space="preserve"> </w:t>
      </w:r>
      <w:r>
        <w:rPr>
          <w:spacing w:val="1"/>
          <w:w w:val="105"/>
          <w:shd w:val="clear" w:color="auto" w:fill="C6D9F1"/>
        </w:rPr>
        <w:t>Protocolo de aislamiento para personas vulnerables que forman parte de la Universidad</w:t>
      </w:r>
      <w:r>
        <w:rPr>
          <w:shd w:val="clear" w:color="auto" w:fill="C6D9F1"/>
        </w:rPr>
        <w:t xml:space="preserve">         </w:t>
      </w:r>
      <w:r>
        <w:t xml:space="preserve"> </w:t>
      </w:r>
    </w:p>
    <w:p w:rsidR="00810AE2" w:rsidRDefault="00004B77" w:rsidP="00004B77">
      <w:pPr>
        <w:tabs>
          <w:tab w:val="left" w:pos="8550"/>
        </w:tabs>
        <w:ind w:left="630" w:right="470"/>
        <w:jc w:val="both"/>
      </w:pPr>
      <w:r>
        <w:t xml:space="preserve">a) Toda persona considerada como vulnerable, </w:t>
      </w:r>
      <w:r w:rsidR="00810AE2">
        <w:t>deberá en lo posible si el puesto de trabajo lo amerita, realizar actividades desde casa (Teletrabajo) para evitar posible contacto, más aún si para movilizarse usan medios de transporte masivo.</w:t>
      </w:r>
    </w:p>
    <w:p w:rsidR="00004B77" w:rsidRDefault="00004B77" w:rsidP="00AD7682">
      <w:pPr>
        <w:tabs>
          <w:tab w:val="left" w:pos="8550"/>
        </w:tabs>
        <w:ind w:right="470"/>
        <w:jc w:val="both"/>
      </w:pPr>
    </w:p>
    <w:p w:rsidR="00E6305F" w:rsidRDefault="00AD7682" w:rsidP="00004B77">
      <w:pPr>
        <w:tabs>
          <w:tab w:val="left" w:pos="8550"/>
        </w:tabs>
        <w:ind w:left="630" w:right="470"/>
        <w:jc w:val="both"/>
      </w:pPr>
      <w:r>
        <w:t xml:space="preserve">B) </w:t>
      </w:r>
      <w:r w:rsidR="00E6305F">
        <w:t>En caso de que se</w:t>
      </w:r>
      <w:r w:rsidR="00B456DC">
        <w:t>a</w:t>
      </w:r>
      <w:r w:rsidR="00E6305F">
        <w:t xml:space="preserve"> necesariamente</w:t>
      </w:r>
      <w:r w:rsidR="00B456DC">
        <w:t xml:space="preserve"> estricto que la persona en estado de vulnerabilidad asista a la Universidad, se deberá considerar que sea la única persona que labore en el área</w:t>
      </w:r>
      <w:r w:rsidR="00A56C40">
        <w:t xml:space="preserve"> para evitar el riesgo de exposición</w:t>
      </w:r>
      <w:r w:rsidR="00B456DC">
        <w:t xml:space="preserve">.  </w:t>
      </w:r>
      <w:r w:rsidR="00E6305F">
        <w:t xml:space="preserve"> </w:t>
      </w:r>
    </w:p>
    <w:p w:rsidR="00E6305F" w:rsidRDefault="00E6305F" w:rsidP="00004B77">
      <w:pPr>
        <w:tabs>
          <w:tab w:val="left" w:pos="8550"/>
        </w:tabs>
        <w:ind w:left="630" w:right="470"/>
        <w:jc w:val="both"/>
      </w:pPr>
    </w:p>
    <w:p w:rsidR="00004B77" w:rsidRDefault="00B456DC" w:rsidP="00004B77">
      <w:pPr>
        <w:tabs>
          <w:tab w:val="left" w:pos="8550"/>
        </w:tabs>
        <w:ind w:left="630" w:right="470"/>
        <w:jc w:val="both"/>
      </w:pPr>
      <w:r>
        <w:t xml:space="preserve">C) </w:t>
      </w:r>
      <w:r w:rsidR="00810AE2">
        <w:t>Se c</w:t>
      </w:r>
      <w:r w:rsidR="00AD7682">
        <w:t>onsider</w:t>
      </w:r>
      <w:r w:rsidR="00810AE2">
        <w:t>a</w:t>
      </w:r>
      <w:r w:rsidR="00AD7682">
        <w:t xml:space="preserve"> personal vulnerable</w:t>
      </w:r>
      <w:r w:rsidR="00004B77">
        <w:t xml:space="preserve"> los siguientes grupos que dispone el Ministerio de salud pública:</w:t>
      </w:r>
    </w:p>
    <w:p w:rsidR="00004B77" w:rsidRDefault="00004B77" w:rsidP="00402A3C">
      <w:pPr>
        <w:tabs>
          <w:tab w:val="left" w:pos="8550"/>
        </w:tabs>
        <w:ind w:left="630" w:right="470"/>
        <w:jc w:val="both"/>
      </w:pPr>
      <w:r>
        <w:t>1. Embarazadas</w:t>
      </w:r>
    </w:p>
    <w:p w:rsidR="00004B77" w:rsidRDefault="00004B77" w:rsidP="00004B77">
      <w:pPr>
        <w:tabs>
          <w:tab w:val="left" w:pos="8550"/>
        </w:tabs>
        <w:ind w:left="630" w:right="470"/>
        <w:jc w:val="both"/>
      </w:pPr>
      <w:r>
        <w:t>2. Discapacitados</w:t>
      </w:r>
    </w:p>
    <w:p w:rsidR="00004B77" w:rsidRDefault="00004B77" w:rsidP="00004B77">
      <w:pPr>
        <w:tabs>
          <w:tab w:val="left" w:pos="8550"/>
        </w:tabs>
        <w:ind w:left="630" w:right="470"/>
        <w:jc w:val="both"/>
      </w:pPr>
      <w:r>
        <w:t>3. Enfermedades crónicas</w:t>
      </w:r>
      <w:r w:rsidR="00A56C40">
        <w:t xml:space="preserve"> y </w:t>
      </w:r>
      <w:r>
        <w:t>catastróficas</w:t>
      </w:r>
    </w:p>
    <w:p w:rsidR="00C356E4" w:rsidRDefault="00004B77" w:rsidP="00153E7F">
      <w:pPr>
        <w:tabs>
          <w:tab w:val="left" w:pos="8550"/>
        </w:tabs>
        <w:ind w:left="630" w:right="470"/>
        <w:jc w:val="both"/>
      </w:pPr>
      <w:r>
        <w:t>4. Mayores de 60 años (3era Edad)</w:t>
      </w:r>
      <w:r w:rsidR="00153E7F">
        <w:t>.</w:t>
      </w:r>
    </w:p>
    <w:p w:rsidR="00153E7F" w:rsidRDefault="00153E7F" w:rsidP="00153E7F">
      <w:pPr>
        <w:tabs>
          <w:tab w:val="left" w:pos="8550"/>
        </w:tabs>
        <w:ind w:left="630" w:right="470"/>
        <w:jc w:val="both"/>
      </w:pPr>
    </w:p>
    <w:p w:rsidR="00A56C40" w:rsidRDefault="00A56C40" w:rsidP="00153E7F">
      <w:pPr>
        <w:tabs>
          <w:tab w:val="left" w:pos="8550"/>
        </w:tabs>
        <w:ind w:left="630" w:right="470"/>
        <w:jc w:val="both"/>
      </w:pPr>
      <w:r>
        <w:t>Además de la presente clasificación es importante incorporar a l</w:t>
      </w:r>
      <w:r w:rsidR="00FF1F7E">
        <w:t>o</w:t>
      </w:r>
      <w:r>
        <w:t xml:space="preserve">s </w:t>
      </w:r>
      <w:r w:rsidR="00CD013C">
        <w:t>trabajadores</w:t>
      </w:r>
      <w:r>
        <w:t xml:space="preserve"> que cuidan</w:t>
      </w:r>
      <w:r w:rsidR="00CD013C">
        <w:t xml:space="preserve"> y/o viven con </w:t>
      </w:r>
      <w:r>
        <w:t>cualquier</w:t>
      </w:r>
      <w:r w:rsidR="00CD013C">
        <w:t xml:space="preserve"> personal del grupo anteriormente</w:t>
      </w:r>
      <w:r>
        <w:t xml:space="preserve"> </w:t>
      </w:r>
      <w:r w:rsidR="00CD013C">
        <w:t>mencionado.</w:t>
      </w:r>
      <w:r>
        <w:t xml:space="preserve">    </w:t>
      </w:r>
    </w:p>
    <w:p w:rsidR="00A56C40" w:rsidRPr="00153E7F" w:rsidRDefault="00A56C40" w:rsidP="00153E7F">
      <w:pPr>
        <w:tabs>
          <w:tab w:val="left" w:pos="8550"/>
        </w:tabs>
        <w:ind w:left="630" w:right="470"/>
        <w:jc w:val="both"/>
        <w:sectPr w:rsidR="00A56C40" w:rsidRPr="00153E7F" w:rsidSect="00336CE2">
          <w:headerReference w:type="default" r:id="rId11"/>
          <w:footerReference w:type="default" r:id="rId12"/>
          <w:type w:val="continuous"/>
          <w:pgSz w:w="11900" w:h="16840"/>
          <w:pgMar w:top="2790" w:right="1010" w:bottom="1710" w:left="1420" w:header="994" w:footer="0" w:gutter="0"/>
          <w:cols w:space="720"/>
        </w:sectPr>
      </w:pPr>
    </w:p>
    <w:p w:rsidR="000D2507" w:rsidRDefault="000D2507">
      <w:pPr>
        <w:pStyle w:val="Textoindependiente"/>
        <w:rPr>
          <w:sz w:val="20"/>
        </w:rPr>
      </w:pPr>
    </w:p>
    <w:p w:rsidR="000D2507" w:rsidRDefault="000D2507">
      <w:pPr>
        <w:pStyle w:val="Textoindependiente"/>
        <w:rPr>
          <w:sz w:val="19"/>
        </w:rPr>
      </w:pPr>
    </w:p>
    <w:p w:rsidR="000D2507" w:rsidRDefault="000067B3">
      <w:pPr>
        <w:pStyle w:val="Textoindependiente"/>
        <w:spacing w:before="106"/>
        <w:ind w:left="140"/>
      </w:pPr>
      <w:r>
        <w:rPr>
          <w:b/>
          <w:w w:val="105"/>
        </w:rPr>
        <w:t>Anexo 1</w:t>
      </w:r>
      <w:r w:rsidR="00DB6FF6">
        <w:rPr>
          <w:b/>
          <w:w w:val="105"/>
        </w:rPr>
        <w:t xml:space="preserve">. </w:t>
      </w:r>
      <w:r w:rsidR="00DB6FF6">
        <w:rPr>
          <w:w w:val="105"/>
        </w:rPr>
        <w:t>Técnica de higiene de manos (Lavado de manos) y desinfección de manos</w:t>
      </w:r>
    </w:p>
    <w:p w:rsidR="000D2507" w:rsidRDefault="00DB6FF6">
      <w:pPr>
        <w:pStyle w:val="Textoindependiente"/>
        <w:spacing w:before="12"/>
        <w:rPr>
          <w:sz w:val="16"/>
        </w:rPr>
      </w:pPr>
      <w:r>
        <w:rPr>
          <w:noProof/>
          <w:lang w:val="es-MX" w:eastAsia="es-MX" w:bidi="ar-SA"/>
        </w:rPr>
        <w:drawing>
          <wp:anchor distT="0" distB="0" distL="0" distR="0" simplePos="0" relativeHeight="2" behindDoc="0" locked="0" layoutInCell="1" allowOverlap="1">
            <wp:simplePos x="0" y="0"/>
            <wp:positionH relativeFrom="page">
              <wp:posOffset>990600</wp:posOffset>
            </wp:positionH>
            <wp:positionV relativeFrom="paragraph">
              <wp:posOffset>156450</wp:posOffset>
            </wp:positionV>
            <wp:extent cx="5437152" cy="62960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437152" cy="6296025"/>
                    </a:xfrm>
                    <a:prstGeom prst="rect">
                      <a:avLst/>
                    </a:prstGeom>
                  </pic:spPr>
                </pic:pic>
              </a:graphicData>
            </a:graphic>
          </wp:anchor>
        </w:drawing>
      </w:r>
    </w:p>
    <w:p w:rsidR="000D2507" w:rsidRDefault="000D2507">
      <w:pPr>
        <w:rPr>
          <w:sz w:val="16"/>
        </w:rPr>
        <w:sectPr w:rsidR="000D2507">
          <w:pgSz w:w="11900" w:h="16840"/>
          <w:pgMar w:top="2560" w:right="640" w:bottom="280" w:left="1420" w:header="994" w:footer="0" w:gutter="0"/>
          <w:cols w:space="720"/>
        </w:sectPr>
      </w:pPr>
    </w:p>
    <w:p w:rsidR="000D2507" w:rsidRDefault="000D2507">
      <w:pPr>
        <w:pStyle w:val="Textoindependiente"/>
        <w:rPr>
          <w:rFonts w:ascii="Times New Roman"/>
          <w:sz w:val="20"/>
        </w:rPr>
      </w:pPr>
    </w:p>
    <w:p w:rsidR="000D2507" w:rsidRDefault="000D2507">
      <w:pPr>
        <w:pStyle w:val="Textoindependiente"/>
        <w:rPr>
          <w:rFonts w:ascii="Times New Roman"/>
          <w:sz w:val="20"/>
        </w:rPr>
      </w:pPr>
    </w:p>
    <w:p w:rsidR="000D2507" w:rsidRDefault="000D2507">
      <w:pPr>
        <w:pStyle w:val="Textoindependiente"/>
        <w:spacing w:before="1"/>
        <w:rPr>
          <w:rFonts w:ascii="Times New Roman"/>
          <w:sz w:val="10"/>
        </w:rPr>
      </w:pPr>
    </w:p>
    <w:p w:rsidR="000D2507" w:rsidRDefault="00DB6FF6">
      <w:pPr>
        <w:pStyle w:val="Textoindependiente"/>
        <w:ind w:left="140"/>
        <w:rPr>
          <w:rFonts w:ascii="Times New Roman"/>
          <w:sz w:val="20"/>
        </w:rPr>
      </w:pPr>
      <w:r>
        <w:rPr>
          <w:rFonts w:ascii="Times New Roman"/>
          <w:noProof/>
          <w:sz w:val="20"/>
          <w:lang w:val="es-MX" w:eastAsia="es-MX" w:bidi="ar-SA"/>
        </w:rPr>
        <w:drawing>
          <wp:inline distT="0" distB="0" distL="0" distR="0">
            <wp:extent cx="5586487" cy="642461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5586487" cy="6424612"/>
                    </a:xfrm>
                    <a:prstGeom prst="rect">
                      <a:avLst/>
                    </a:prstGeom>
                  </pic:spPr>
                </pic:pic>
              </a:graphicData>
            </a:graphic>
          </wp:inline>
        </w:drawing>
      </w: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pPr>
        <w:pStyle w:val="Textoindependiente"/>
        <w:ind w:left="140"/>
        <w:rPr>
          <w:rFonts w:ascii="Times New Roman"/>
          <w:sz w:val="20"/>
        </w:rPr>
      </w:pPr>
    </w:p>
    <w:p w:rsidR="00C21F02" w:rsidRDefault="00C21F02" w:rsidP="00C21F02">
      <w:pPr>
        <w:pStyle w:val="Textoindependiente"/>
        <w:spacing w:before="106"/>
        <w:ind w:left="140"/>
      </w:pPr>
      <w:r>
        <w:rPr>
          <w:b/>
          <w:w w:val="105"/>
        </w:rPr>
        <w:t xml:space="preserve">Anexo 2. </w:t>
      </w:r>
      <w:r>
        <w:rPr>
          <w:w w:val="105"/>
        </w:rPr>
        <w:t xml:space="preserve">Formato para solicitud de ingreso </w:t>
      </w:r>
    </w:p>
    <w:p w:rsidR="00C21F02" w:rsidRDefault="00C21F02" w:rsidP="00C21F02">
      <w:pPr>
        <w:pStyle w:val="Textoindependiente"/>
        <w:spacing w:before="106"/>
        <w:ind w:left="140"/>
        <w:rPr>
          <w:b/>
          <w:w w:val="105"/>
        </w:rPr>
      </w:pPr>
    </w:p>
    <w:p w:rsidR="00C21F02" w:rsidRDefault="00C21F02" w:rsidP="00C21F02">
      <w:pPr>
        <w:pStyle w:val="Textoindependiente"/>
        <w:spacing w:before="106"/>
        <w:ind w:left="140"/>
        <w:rPr>
          <w:b/>
          <w:w w:val="105"/>
        </w:rPr>
      </w:pPr>
      <w:r w:rsidRPr="00532CF3">
        <w:rPr>
          <w:noProof/>
          <w:lang w:val="es-MX" w:eastAsia="es-MX" w:bidi="ar-SA"/>
        </w:rPr>
        <w:drawing>
          <wp:anchor distT="0" distB="0" distL="114300" distR="114300" simplePos="0" relativeHeight="251659264" behindDoc="1" locked="0" layoutInCell="1" allowOverlap="1" wp14:anchorId="0F32EEE4" wp14:editId="30035F9F">
            <wp:simplePos x="0" y="0"/>
            <wp:positionH relativeFrom="column">
              <wp:posOffset>-292100</wp:posOffset>
            </wp:positionH>
            <wp:positionV relativeFrom="paragraph">
              <wp:posOffset>155575</wp:posOffset>
            </wp:positionV>
            <wp:extent cx="6299200" cy="3086100"/>
            <wp:effectExtent l="0" t="0" r="0" b="0"/>
            <wp:wrapThrough wrapText="bothSides">
              <wp:wrapPolygon edited="0">
                <wp:start x="0" y="800"/>
                <wp:lineTo x="0" y="20667"/>
                <wp:lineTo x="21556" y="20667"/>
                <wp:lineTo x="21556" y="800"/>
                <wp:lineTo x="0" y="80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5964" r="-539" b="-5504"/>
                    <a:stretch/>
                  </pic:blipFill>
                  <pic:spPr bwMode="auto">
                    <a:xfrm>
                      <a:off x="0" y="0"/>
                      <a:ext cx="629920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1F02" w:rsidRDefault="00C21F02">
      <w:pPr>
        <w:pStyle w:val="Textoindependiente"/>
        <w:ind w:left="140"/>
        <w:rPr>
          <w:rFonts w:ascii="Times New Roman"/>
          <w:sz w:val="20"/>
        </w:rPr>
      </w:pPr>
      <w:bookmarkStart w:id="0" w:name="_GoBack"/>
      <w:bookmarkEnd w:id="0"/>
    </w:p>
    <w:sectPr w:rsidR="00C21F02" w:rsidSect="000D2507">
      <w:pgSz w:w="11900" w:h="16840"/>
      <w:pgMar w:top="2560" w:right="640" w:bottom="280" w:left="1420" w:header="994"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85B" w:rsidRDefault="00E4785B" w:rsidP="000D2507">
      <w:r>
        <w:separator/>
      </w:r>
    </w:p>
  </w:endnote>
  <w:endnote w:type="continuationSeparator" w:id="0">
    <w:p w:rsidR="00E4785B" w:rsidRDefault="00E4785B" w:rsidP="000D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3DD" w:rsidRDefault="000A73DD" w:rsidP="000A73DD">
    <w:pPr>
      <w:spacing w:line="360" w:lineRule="auto"/>
      <w:jc w:val="both"/>
    </w:pPr>
    <w:r>
      <w:rPr>
        <w:rFonts w:ascii="Arial" w:hAnsi="Arial" w:cs="Arial"/>
        <w:color w:val="000000"/>
        <w:sz w:val="20"/>
        <w:szCs w:val="20"/>
      </w:rPr>
      <w:t>“Sin salud no existirá trabajo y sin trabajo no existirá salud, regla de oro para la prosperidad”</w:t>
    </w:r>
  </w:p>
  <w:p w:rsidR="000A73DD" w:rsidRPr="000A73DD" w:rsidRDefault="000A73DD" w:rsidP="000A73D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85B" w:rsidRDefault="00E4785B" w:rsidP="000D2507">
      <w:r>
        <w:separator/>
      </w:r>
    </w:p>
  </w:footnote>
  <w:footnote w:type="continuationSeparator" w:id="0">
    <w:p w:rsidR="00E4785B" w:rsidRDefault="00E4785B" w:rsidP="000D25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507" w:rsidRDefault="007C0355">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8240" behindDoc="0" locked="0" layoutInCell="1" allowOverlap="1">
              <wp:simplePos x="0" y="0"/>
              <wp:positionH relativeFrom="page">
                <wp:posOffset>982345</wp:posOffset>
              </wp:positionH>
              <wp:positionV relativeFrom="page">
                <wp:posOffset>621665</wp:posOffset>
              </wp:positionV>
              <wp:extent cx="5608955" cy="102425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820" w:type="dxa"/>
                            <w:tblInd w:w="15" w:type="dxa"/>
                            <w:tblBorders>
                              <w:top w:val="single" w:sz="12" w:space="0" w:color="95B3D7"/>
                              <w:left w:val="single" w:sz="12" w:space="0" w:color="95B3D7"/>
                              <w:bottom w:val="single" w:sz="12" w:space="0" w:color="95B3D7"/>
                              <w:right w:val="single" w:sz="12" w:space="0" w:color="95B3D7"/>
                              <w:insideH w:val="single" w:sz="12" w:space="0" w:color="95B3D7"/>
                              <w:insideV w:val="single" w:sz="12" w:space="0" w:color="95B3D7"/>
                            </w:tblBorders>
                            <w:tblLayout w:type="fixed"/>
                            <w:tblCellMar>
                              <w:left w:w="0" w:type="dxa"/>
                              <w:right w:w="0" w:type="dxa"/>
                            </w:tblCellMar>
                            <w:tblLook w:val="01E0" w:firstRow="1" w:lastRow="1" w:firstColumn="1" w:lastColumn="1" w:noHBand="0" w:noVBand="0"/>
                          </w:tblPr>
                          <w:tblGrid>
                            <w:gridCol w:w="1910"/>
                            <w:gridCol w:w="4819"/>
                            <w:gridCol w:w="2091"/>
                          </w:tblGrid>
                          <w:tr w:rsidR="000D2507" w:rsidTr="00C44FAE">
                            <w:trPr>
                              <w:trHeight w:val="1553"/>
                            </w:trPr>
                            <w:tc>
                              <w:tcPr>
                                <w:tcW w:w="1910" w:type="dxa"/>
                              </w:tcPr>
                              <w:p w:rsidR="000D2507" w:rsidRDefault="000D2507">
                                <w:pPr>
                                  <w:pStyle w:val="TableParagraph"/>
                                  <w:rPr>
                                    <w:rFonts w:ascii="Times New Roman"/>
                                    <w:sz w:val="20"/>
                                  </w:rPr>
                                </w:pPr>
                              </w:p>
                            </w:tc>
                            <w:tc>
                              <w:tcPr>
                                <w:tcW w:w="4819" w:type="dxa"/>
                              </w:tcPr>
                              <w:p w:rsidR="000D2507" w:rsidRDefault="000D2507">
                                <w:pPr>
                                  <w:pStyle w:val="TableParagraph"/>
                                  <w:rPr>
                                    <w:rFonts w:ascii="Times New Roman"/>
                                    <w:sz w:val="26"/>
                                  </w:rPr>
                                </w:pPr>
                              </w:p>
                              <w:p w:rsidR="000D2507" w:rsidRPr="00F86517" w:rsidRDefault="00DB6FF6" w:rsidP="00F86517">
                                <w:pPr>
                                  <w:pStyle w:val="TableParagraph"/>
                                  <w:spacing w:before="215" w:line="252" w:lineRule="auto"/>
                                  <w:ind w:left="233" w:right="199"/>
                                  <w:jc w:val="center"/>
                                  <w:rPr>
                                    <w:b/>
                                    <w:sz w:val="21"/>
                                  </w:rPr>
                                </w:pPr>
                                <w:r>
                                  <w:rPr>
                                    <w:b/>
                                    <w:sz w:val="21"/>
                                  </w:rPr>
                                  <w:t xml:space="preserve">PROTOCOLO </w:t>
                                </w:r>
                                <w:r w:rsidR="00F86517">
                                  <w:rPr>
                                    <w:b/>
                                    <w:sz w:val="21"/>
                                  </w:rPr>
                                  <w:t>DE INGRESO A LA UNIVERSIDAD DE LAS ARTES PARA REALIZAR ACTIVIDADES PRESENCIALES ESPECÍFICAS</w:t>
                                </w:r>
                              </w:p>
                            </w:tc>
                            <w:tc>
                              <w:tcPr>
                                <w:tcW w:w="2091" w:type="dxa"/>
                              </w:tcPr>
                              <w:p w:rsidR="000D2507" w:rsidRDefault="000D2507">
                                <w:pPr>
                                  <w:pStyle w:val="TableParagraph"/>
                                  <w:rPr>
                                    <w:rFonts w:ascii="Times New Roman"/>
                                    <w:sz w:val="26"/>
                                  </w:rPr>
                                </w:pPr>
                              </w:p>
                              <w:p w:rsidR="000D2507" w:rsidRDefault="000D2507">
                                <w:pPr>
                                  <w:pStyle w:val="TableParagraph"/>
                                  <w:spacing w:before="3"/>
                                  <w:rPr>
                                    <w:rFonts w:ascii="Times New Roman"/>
                                    <w:sz w:val="21"/>
                                  </w:rPr>
                                </w:pPr>
                              </w:p>
                              <w:p w:rsidR="000D2507" w:rsidRDefault="00DB6FF6">
                                <w:pPr>
                                  <w:pStyle w:val="TableParagraph"/>
                                  <w:ind w:left="98" w:right="66"/>
                                  <w:jc w:val="center"/>
                                  <w:rPr>
                                    <w:b/>
                                    <w:sz w:val="21"/>
                                  </w:rPr>
                                </w:pPr>
                                <w:r>
                                  <w:rPr>
                                    <w:b/>
                                    <w:w w:val="105"/>
                                    <w:sz w:val="21"/>
                                  </w:rPr>
                                  <w:t>Fecha de Emisión:</w:t>
                                </w:r>
                              </w:p>
                              <w:p w:rsidR="000D2507" w:rsidRDefault="00DB6FF6">
                                <w:pPr>
                                  <w:pStyle w:val="TableParagraph"/>
                                  <w:spacing w:before="12"/>
                                  <w:ind w:left="98" w:right="65"/>
                                  <w:jc w:val="center"/>
                                  <w:rPr>
                                    <w:sz w:val="21"/>
                                  </w:rPr>
                                </w:pPr>
                                <w:r>
                                  <w:rPr>
                                    <w:spacing w:val="2"/>
                                    <w:w w:val="102"/>
                                    <w:sz w:val="21"/>
                                  </w:rPr>
                                  <w:t>2020</w:t>
                                </w:r>
                                <w:r>
                                  <w:rPr>
                                    <w:w w:val="34"/>
                                    <w:sz w:val="21"/>
                                  </w:rPr>
                                  <w:t>-­</w:t>
                                </w:r>
                                <w:r>
                                  <w:rPr>
                                    <w:spacing w:val="1"/>
                                    <w:w w:val="34"/>
                                    <w:sz w:val="21"/>
                                  </w:rPr>
                                  <w:t>‐</w:t>
                                </w:r>
                                <w:r w:rsidR="00CD0D4F">
                                  <w:rPr>
                                    <w:spacing w:val="2"/>
                                    <w:w w:val="102"/>
                                    <w:sz w:val="21"/>
                                  </w:rPr>
                                  <w:t>07</w:t>
                                </w:r>
                                <w:r>
                                  <w:rPr>
                                    <w:w w:val="34"/>
                                    <w:sz w:val="21"/>
                                  </w:rPr>
                                  <w:t>-­</w:t>
                                </w:r>
                                <w:r>
                                  <w:rPr>
                                    <w:spacing w:val="1"/>
                                    <w:w w:val="34"/>
                                    <w:sz w:val="21"/>
                                  </w:rPr>
                                  <w:t>‐</w:t>
                                </w:r>
                                <w:r w:rsidR="00CD0D4F">
                                  <w:rPr>
                                    <w:spacing w:val="2"/>
                                    <w:w w:val="102"/>
                                    <w:sz w:val="21"/>
                                  </w:rPr>
                                  <w:t>03</w:t>
                                </w:r>
                              </w:p>
                            </w:tc>
                          </w:tr>
                        </w:tbl>
                        <w:p w:rsidR="000D2507" w:rsidRDefault="000D250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35pt;margin-top:48.95pt;width:441.65pt;height:8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6qrAIAAKo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" filled="f" stroked="f">
              <v:textbox inset="0,0,0,0">
                <w:txbxContent>
                  <w:tbl>
                    <w:tblPr>
                      <w:tblW w:w="8820" w:type="dxa"/>
                      <w:tblInd w:w="15" w:type="dxa"/>
                      <w:tblBorders>
                        <w:top w:val="single" w:sz="12" w:space="0" w:color="95B3D7"/>
                        <w:left w:val="single" w:sz="12" w:space="0" w:color="95B3D7"/>
                        <w:bottom w:val="single" w:sz="12" w:space="0" w:color="95B3D7"/>
                        <w:right w:val="single" w:sz="12" w:space="0" w:color="95B3D7"/>
                        <w:insideH w:val="single" w:sz="12" w:space="0" w:color="95B3D7"/>
                        <w:insideV w:val="single" w:sz="12" w:space="0" w:color="95B3D7"/>
                      </w:tblBorders>
                      <w:tblLayout w:type="fixed"/>
                      <w:tblCellMar>
                        <w:left w:w="0" w:type="dxa"/>
                        <w:right w:w="0" w:type="dxa"/>
                      </w:tblCellMar>
                      <w:tblLook w:val="01E0" w:firstRow="1" w:lastRow="1" w:firstColumn="1" w:lastColumn="1" w:noHBand="0" w:noVBand="0"/>
                    </w:tblPr>
                    <w:tblGrid>
                      <w:gridCol w:w="1910"/>
                      <w:gridCol w:w="4819"/>
                      <w:gridCol w:w="2091"/>
                    </w:tblGrid>
                    <w:tr w:rsidR="000D2507" w:rsidTr="00C44FAE">
                      <w:trPr>
                        <w:trHeight w:val="1553"/>
                      </w:trPr>
                      <w:tc>
                        <w:tcPr>
                          <w:tcW w:w="1910" w:type="dxa"/>
                        </w:tcPr>
                        <w:p w:rsidR="000D2507" w:rsidRDefault="000D2507">
                          <w:pPr>
                            <w:pStyle w:val="TableParagraph"/>
                            <w:rPr>
                              <w:rFonts w:ascii="Times New Roman"/>
                              <w:sz w:val="20"/>
                            </w:rPr>
                          </w:pPr>
                        </w:p>
                      </w:tc>
                      <w:tc>
                        <w:tcPr>
                          <w:tcW w:w="4819" w:type="dxa"/>
                        </w:tcPr>
                        <w:p w:rsidR="000D2507" w:rsidRDefault="000D2507">
                          <w:pPr>
                            <w:pStyle w:val="TableParagraph"/>
                            <w:rPr>
                              <w:rFonts w:ascii="Times New Roman"/>
                              <w:sz w:val="26"/>
                            </w:rPr>
                          </w:pPr>
                        </w:p>
                        <w:p w:rsidR="000D2507" w:rsidRPr="00F86517" w:rsidRDefault="00DB6FF6" w:rsidP="00F86517">
                          <w:pPr>
                            <w:pStyle w:val="TableParagraph"/>
                            <w:spacing w:before="215" w:line="252" w:lineRule="auto"/>
                            <w:ind w:left="233" w:right="199"/>
                            <w:jc w:val="center"/>
                            <w:rPr>
                              <w:b/>
                              <w:sz w:val="21"/>
                            </w:rPr>
                          </w:pPr>
                          <w:r>
                            <w:rPr>
                              <w:b/>
                              <w:sz w:val="21"/>
                            </w:rPr>
                            <w:t xml:space="preserve">PROTOCOLO </w:t>
                          </w:r>
                          <w:r w:rsidR="00F86517">
                            <w:rPr>
                              <w:b/>
                              <w:sz w:val="21"/>
                            </w:rPr>
                            <w:t>DE INGRESO A LA UNIVERSIDAD DE LAS ARTES PARA REALIZAR ACTIVIDADES PRESENCIALES ESPECÍFICAS</w:t>
                          </w:r>
                        </w:p>
                      </w:tc>
                      <w:tc>
                        <w:tcPr>
                          <w:tcW w:w="2091" w:type="dxa"/>
                        </w:tcPr>
                        <w:p w:rsidR="000D2507" w:rsidRDefault="000D2507">
                          <w:pPr>
                            <w:pStyle w:val="TableParagraph"/>
                            <w:rPr>
                              <w:rFonts w:ascii="Times New Roman"/>
                              <w:sz w:val="26"/>
                            </w:rPr>
                          </w:pPr>
                        </w:p>
                        <w:p w:rsidR="000D2507" w:rsidRDefault="000D2507">
                          <w:pPr>
                            <w:pStyle w:val="TableParagraph"/>
                            <w:spacing w:before="3"/>
                            <w:rPr>
                              <w:rFonts w:ascii="Times New Roman"/>
                              <w:sz w:val="21"/>
                            </w:rPr>
                          </w:pPr>
                        </w:p>
                        <w:p w:rsidR="000D2507" w:rsidRDefault="00DB6FF6">
                          <w:pPr>
                            <w:pStyle w:val="TableParagraph"/>
                            <w:ind w:left="98" w:right="66"/>
                            <w:jc w:val="center"/>
                            <w:rPr>
                              <w:b/>
                              <w:sz w:val="21"/>
                            </w:rPr>
                          </w:pPr>
                          <w:r>
                            <w:rPr>
                              <w:b/>
                              <w:w w:val="105"/>
                              <w:sz w:val="21"/>
                            </w:rPr>
                            <w:t>Fecha de Emisión:</w:t>
                          </w:r>
                        </w:p>
                        <w:p w:rsidR="000D2507" w:rsidRDefault="00DB6FF6">
                          <w:pPr>
                            <w:pStyle w:val="TableParagraph"/>
                            <w:spacing w:before="12"/>
                            <w:ind w:left="98" w:right="65"/>
                            <w:jc w:val="center"/>
                            <w:rPr>
                              <w:sz w:val="21"/>
                            </w:rPr>
                          </w:pPr>
                          <w:r>
                            <w:rPr>
                              <w:spacing w:val="2"/>
                              <w:w w:val="102"/>
                              <w:sz w:val="21"/>
                            </w:rPr>
                            <w:t>2020</w:t>
                          </w:r>
                          <w:r>
                            <w:rPr>
                              <w:w w:val="34"/>
                              <w:sz w:val="21"/>
                            </w:rPr>
                            <w:t>-­</w:t>
                          </w:r>
                          <w:r>
                            <w:rPr>
                              <w:spacing w:val="1"/>
                              <w:w w:val="34"/>
                              <w:sz w:val="21"/>
                            </w:rPr>
                            <w:t>‐</w:t>
                          </w:r>
                          <w:r w:rsidR="00CD0D4F">
                            <w:rPr>
                              <w:spacing w:val="2"/>
                              <w:w w:val="102"/>
                              <w:sz w:val="21"/>
                            </w:rPr>
                            <w:t>07</w:t>
                          </w:r>
                          <w:r>
                            <w:rPr>
                              <w:w w:val="34"/>
                              <w:sz w:val="21"/>
                            </w:rPr>
                            <w:t>-­</w:t>
                          </w:r>
                          <w:r>
                            <w:rPr>
                              <w:spacing w:val="1"/>
                              <w:w w:val="34"/>
                              <w:sz w:val="21"/>
                            </w:rPr>
                            <w:t>‐</w:t>
                          </w:r>
                          <w:r w:rsidR="00CD0D4F">
                            <w:rPr>
                              <w:spacing w:val="2"/>
                              <w:w w:val="102"/>
                              <w:sz w:val="21"/>
                            </w:rPr>
                            <w:t>03</w:t>
                          </w:r>
                        </w:p>
                      </w:tc>
                    </w:tr>
                  </w:tbl>
                  <w:p w:rsidR="000D2507" w:rsidRDefault="000D2507">
                    <w:pPr>
                      <w:pStyle w:val="Textoindependiente"/>
                    </w:pPr>
                  </w:p>
                </w:txbxContent>
              </v:textbox>
              <w10:wrap anchorx="page" anchory="page"/>
            </v:shape>
          </w:pict>
        </mc:Fallback>
      </mc:AlternateContent>
    </w:r>
    <w:r w:rsidR="00DB6FF6">
      <w:rPr>
        <w:noProof/>
        <w:lang w:val="es-MX" w:eastAsia="es-MX" w:bidi="ar-SA"/>
      </w:rPr>
      <w:drawing>
        <wp:anchor distT="0" distB="0" distL="0" distR="0" simplePos="0" relativeHeight="251498496" behindDoc="1" locked="0" layoutInCell="1" allowOverlap="1" wp14:anchorId="6493857B" wp14:editId="0A74B866">
          <wp:simplePos x="0" y="0"/>
          <wp:positionH relativeFrom="page">
            <wp:posOffset>1084580</wp:posOffset>
          </wp:positionH>
          <wp:positionV relativeFrom="page">
            <wp:posOffset>650875</wp:posOffset>
          </wp:positionV>
          <wp:extent cx="1240154" cy="91947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40154" cy="9194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4B1"/>
    <w:multiLevelType w:val="hybridMultilevel"/>
    <w:tmpl w:val="620E2120"/>
    <w:lvl w:ilvl="0" w:tplc="416081B2">
      <w:numFmt w:val="bullet"/>
      <w:lvlText w:val="▪"/>
      <w:lvlJc w:val="left"/>
      <w:pPr>
        <w:ind w:left="565" w:hanging="178"/>
      </w:pPr>
      <w:rPr>
        <w:rFonts w:ascii="Calibri" w:eastAsia="Calibri" w:hAnsi="Calibri" w:cs="Calibri" w:hint="default"/>
        <w:w w:val="102"/>
        <w:sz w:val="21"/>
        <w:szCs w:val="21"/>
        <w:lang w:val="es-ES" w:eastAsia="es-ES" w:bidi="es-ES"/>
      </w:rPr>
    </w:lvl>
    <w:lvl w:ilvl="1" w:tplc="11BC9C9C">
      <w:numFmt w:val="bullet"/>
      <w:lvlText w:val="•"/>
      <w:lvlJc w:val="left"/>
      <w:pPr>
        <w:ind w:left="1488" w:hanging="178"/>
      </w:pPr>
      <w:rPr>
        <w:rFonts w:hint="default"/>
        <w:lang w:val="es-ES" w:eastAsia="es-ES" w:bidi="es-ES"/>
      </w:rPr>
    </w:lvl>
    <w:lvl w:ilvl="2" w:tplc="B9822274">
      <w:numFmt w:val="bullet"/>
      <w:lvlText w:val="•"/>
      <w:lvlJc w:val="left"/>
      <w:pPr>
        <w:ind w:left="2416" w:hanging="178"/>
      </w:pPr>
      <w:rPr>
        <w:rFonts w:hint="default"/>
        <w:lang w:val="es-ES" w:eastAsia="es-ES" w:bidi="es-ES"/>
      </w:rPr>
    </w:lvl>
    <w:lvl w:ilvl="3" w:tplc="2898A27C">
      <w:numFmt w:val="bullet"/>
      <w:lvlText w:val="•"/>
      <w:lvlJc w:val="left"/>
      <w:pPr>
        <w:ind w:left="3344" w:hanging="178"/>
      </w:pPr>
      <w:rPr>
        <w:rFonts w:hint="default"/>
        <w:lang w:val="es-ES" w:eastAsia="es-ES" w:bidi="es-ES"/>
      </w:rPr>
    </w:lvl>
    <w:lvl w:ilvl="4" w:tplc="F82C612E">
      <w:numFmt w:val="bullet"/>
      <w:lvlText w:val="•"/>
      <w:lvlJc w:val="left"/>
      <w:pPr>
        <w:ind w:left="4272" w:hanging="178"/>
      </w:pPr>
      <w:rPr>
        <w:rFonts w:hint="default"/>
        <w:lang w:val="es-ES" w:eastAsia="es-ES" w:bidi="es-ES"/>
      </w:rPr>
    </w:lvl>
    <w:lvl w:ilvl="5" w:tplc="BCCEC55A">
      <w:numFmt w:val="bullet"/>
      <w:lvlText w:val="•"/>
      <w:lvlJc w:val="left"/>
      <w:pPr>
        <w:ind w:left="5200" w:hanging="178"/>
      </w:pPr>
      <w:rPr>
        <w:rFonts w:hint="default"/>
        <w:lang w:val="es-ES" w:eastAsia="es-ES" w:bidi="es-ES"/>
      </w:rPr>
    </w:lvl>
    <w:lvl w:ilvl="6" w:tplc="C3540F1A">
      <w:numFmt w:val="bullet"/>
      <w:lvlText w:val="•"/>
      <w:lvlJc w:val="left"/>
      <w:pPr>
        <w:ind w:left="6128" w:hanging="178"/>
      </w:pPr>
      <w:rPr>
        <w:rFonts w:hint="default"/>
        <w:lang w:val="es-ES" w:eastAsia="es-ES" w:bidi="es-ES"/>
      </w:rPr>
    </w:lvl>
    <w:lvl w:ilvl="7" w:tplc="DEE461FA">
      <w:numFmt w:val="bullet"/>
      <w:lvlText w:val="•"/>
      <w:lvlJc w:val="left"/>
      <w:pPr>
        <w:ind w:left="7056" w:hanging="178"/>
      </w:pPr>
      <w:rPr>
        <w:rFonts w:hint="default"/>
        <w:lang w:val="es-ES" w:eastAsia="es-ES" w:bidi="es-ES"/>
      </w:rPr>
    </w:lvl>
    <w:lvl w:ilvl="8" w:tplc="445AC32A">
      <w:numFmt w:val="bullet"/>
      <w:lvlText w:val="•"/>
      <w:lvlJc w:val="left"/>
      <w:pPr>
        <w:ind w:left="7984" w:hanging="178"/>
      </w:pPr>
      <w:rPr>
        <w:rFonts w:hint="default"/>
        <w:lang w:val="es-ES" w:eastAsia="es-ES" w:bidi="es-ES"/>
      </w:rPr>
    </w:lvl>
  </w:abstractNum>
  <w:abstractNum w:abstractNumId="1" w15:restartNumberingAfterBreak="0">
    <w:nsid w:val="0BC9454D"/>
    <w:multiLevelType w:val="hybridMultilevel"/>
    <w:tmpl w:val="B15C9C46"/>
    <w:lvl w:ilvl="0" w:tplc="D2D487AE">
      <w:start w:val="3"/>
      <w:numFmt w:val="bullet"/>
      <w:lvlText w:val="-"/>
      <w:lvlJc w:val="left"/>
      <w:pPr>
        <w:ind w:left="990" w:hanging="360"/>
      </w:pPr>
      <w:rPr>
        <w:rFonts w:ascii="Calibri" w:eastAsia="Calibr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0FC33BD"/>
    <w:multiLevelType w:val="hybridMultilevel"/>
    <w:tmpl w:val="2844182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1C546CD4"/>
    <w:multiLevelType w:val="hybridMultilevel"/>
    <w:tmpl w:val="7B1EA872"/>
    <w:lvl w:ilvl="0" w:tplc="B4801440">
      <w:numFmt w:val="bullet"/>
      <w:lvlText w:val=""/>
      <w:lvlJc w:val="left"/>
      <w:pPr>
        <w:ind w:left="860" w:hanging="360"/>
      </w:pPr>
      <w:rPr>
        <w:rFonts w:ascii="Symbol" w:eastAsia="Symbol" w:hAnsi="Symbol" w:cs="Symbol" w:hint="default"/>
        <w:w w:val="102"/>
        <w:sz w:val="21"/>
        <w:szCs w:val="21"/>
        <w:lang w:val="es-ES" w:eastAsia="es-ES" w:bidi="es-ES"/>
      </w:rPr>
    </w:lvl>
    <w:lvl w:ilvl="1" w:tplc="606200F4">
      <w:numFmt w:val="bullet"/>
      <w:lvlText w:val="•"/>
      <w:lvlJc w:val="left"/>
      <w:pPr>
        <w:ind w:left="1758" w:hanging="360"/>
      </w:pPr>
      <w:rPr>
        <w:rFonts w:hint="default"/>
        <w:lang w:val="es-ES" w:eastAsia="es-ES" w:bidi="es-ES"/>
      </w:rPr>
    </w:lvl>
    <w:lvl w:ilvl="2" w:tplc="EC0C241E">
      <w:numFmt w:val="bullet"/>
      <w:lvlText w:val="•"/>
      <w:lvlJc w:val="left"/>
      <w:pPr>
        <w:ind w:left="2656" w:hanging="360"/>
      </w:pPr>
      <w:rPr>
        <w:rFonts w:hint="default"/>
        <w:lang w:val="es-ES" w:eastAsia="es-ES" w:bidi="es-ES"/>
      </w:rPr>
    </w:lvl>
    <w:lvl w:ilvl="3" w:tplc="082AA982">
      <w:numFmt w:val="bullet"/>
      <w:lvlText w:val="•"/>
      <w:lvlJc w:val="left"/>
      <w:pPr>
        <w:ind w:left="3554" w:hanging="360"/>
      </w:pPr>
      <w:rPr>
        <w:rFonts w:hint="default"/>
        <w:lang w:val="es-ES" w:eastAsia="es-ES" w:bidi="es-ES"/>
      </w:rPr>
    </w:lvl>
    <w:lvl w:ilvl="4" w:tplc="62DC0AAA">
      <w:numFmt w:val="bullet"/>
      <w:lvlText w:val="•"/>
      <w:lvlJc w:val="left"/>
      <w:pPr>
        <w:ind w:left="4452" w:hanging="360"/>
      </w:pPr>
      <w:rPr>
        <w:rFonts w:hint="default"/>
        <w:lang w:val="es-ES" w:eastAsia="es-ES" w:bidi="es-ES"/>
      </w:rPr>
    </w:lvl>
    <w:lvl w:ilvl="5" w:tplc="7942512A">
      <w:numFmt w:val="bullet"/>
      <w:lvlText w:val="•"/>
      <w:lvlJc w:val="left"/>
      <w:pPr>
        <w:ind w:left="5350" w:hanging="360"/>
      </w:pPr>
      <w:rPr>
        <w:rFonts w:hint="default"/>
        <w:lang w:val="es-ES" w:eastAsia="es-ES" w:bidi="es-ES"/>
      </w:rPr>
    </w:lvl>
    <w:lvl w:ilvl="6" w:tplc="35D8F6F6">
      <w:numFmt w:val="bullet"/>
      <w:lvlText w:val="•"/>
      <w:lvlJc w:val="left"/>
      <w:pPr>
        <w:ind w:left="6248" w:hanging="360"/>
      </w:pPr>
      <w:rPr>
        <w:rFonts w:hint="default"/>
        <w:lang w:val="es-ES" w:eastAsia="es-ES" w:bidi="es-ES"/>
      </w:rPr>
    </w:lvl>
    <w:lvl w:ilvl="7" w:tplc="F81004EE">
      <w:numFmt w:val="bullet"/>
      <w:lvlText w:val="•"/>
      <w:lvlJc w:val="left"/>
      <w:pPr>
        <w:ind w:left="7146" w:hanging="360"/>
      </w:pPr>
      <w:rPr>
        <w:rFonts w:hint="default"/>
        <w:lang w:val="es-ES" w:eastAsia="es-ES" w:bidi="es-ES"/>
      </w:rPr>
    </w:lvl>
    <w:lvl w:ilvl="8" w:tplc="9542680E">
      <w:numFmt w:val="bullet"/>
      <w:lvlText w:val="•"/>
      <w:lvlJc w:val="left"/>
      <w:pPr>
        <w:ind w:left="8044" w:hanging="360"/>
      </w:pPr>
      <w:rPr>
        <w:rFonts w:hint="default"/>
        <w:lang w:val="es-ES" w:eastAsia="es-ES" w:bidi="es-ES"/>
      </w:rPr>
    </w:lvl>
  </w:abstractNum>
  <w:abstractNum w:abstractNumId="4" w15:restartNumberingAfterBreak="0">
    <w:nsid w:val="270659BD"/>
    <w:multiLevelType w:val="hybridMultilevel"/>
    <w:tmpl w:val="ECA4CE34"/>
    <w:lvl w:ilvl="0" w:tplc="D2D487AE">
      <w:start w:val="3"/>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275D41C2"/>
    <w:multiLevelType w:val="hybridMultilevel"/>
    <w:tmpl w:val="6FEC46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7156E28"/>
    <w:multiLevelType w:val="hybridMultilevel"/>
    <w:tmpl w:val="A26A5A14"/>
    <w:lvl w:ilvl="0" w:tplc="429E288A">
      <w:numFmt w:val="bullet"/>
      <w:lvlText w:val=""/>
      <w:lvlJc w:val="left"/>
      <w:pPr>
        <w:ind w:left="566" w:hanging="241"/>
      </w:pPr>
      <w:rPr>
        <w:rFonts w:ascii="Symbol" w:eastAsia="Symbol" w:hAnsi="Symbol" w:cs="Symbol" w:hint="default"/>
        <w:w w:val="102"/>
        <w:sz w:val="21"/>
        <w:szCs w:val="21"/>
        <w:lang w:val="es-ES" w:eastAsia="es-ES" w:bidi="es-ES"/>
      </w:rPr>
    </w:lvl>
    <w:lvl w:ilvl="1" w:tplc="8CCCECB8">
      <w:numFmt w:val="bullet"/>
      <w:lvlText w:val="•"/>
      <w:lvlJc w:val="left"/>
      <w:pPr>
        <w:ind w:left="1488" w:hanging="241"/>
      </w:pPr>
      <w:rPr>
        <w:rFonts w:hint="default"/>
        <w:lang w:val="es-ES" w:eastAsia="es-ES" w:bidi="es-ES"/>
      </w:rPr>
    </w:lvl>
    <w:lvl w:ilvl="2" w:tplc="17568FBE">
      <w:numFmt w:val="bullet"/>
      <w:lvlText w:val="•"/>
      <w:lvlJc w:val="left"/>
      <w:pPr>
        <w:ind w:left="2416" w:hanging="241"/>
      </w:pPr>
      <w:rPr>
        <w:rFonts w:hint="default"/>
        <w:lang w:val="es-ES" w:eastAsia="es-ES" w:bidi="es-ES"/>
      </w:rPr>
    </w:lvl>
    <w:lvl w:ilvl="3" w:tplc="E8D6FF94">
      <w:numFmt w:val="bullet"/>
      <w:lvlText w:val="•"/>
      <w:lvlJc w:val="left"/>
      <w:pPr>
        <w:ind w:left="3344" w:hanging="241"/>
      </w:pPr>
      <w:rPr>
        <w:rFonts w:hint="default"/>
        <w:lang w:val="es-ES" w:eastAsia="es-ES" w:bidi="es-ES"/>
      </w:rPr>
    </w:lvl>
    <w:lvl w:ilvl="4" w:tplc="660C39A8">
      <w:numFmt w:val="bullet"/>
      <w:lvlText w:val="•"/>
      <w:lvlJc w:val="left"/>
      <w:pPr>
        <w:ind w:left="4272" w:hanging="241"/>
      </w:pPr>
      <w:rPr>
        <w:rFonts w:hint="default"/>
        <w:lang w:val="es-ES" w:eastAsia="es-ES" w:bidi="es-ES"/>
      </w:rPr>
    </w:lvl>
    <w:lvl w:ilvl="5" w:tplc="48E269AE">
      <w:numFmt w:val="bullet"/>
      <w:lvlText w:val="•"/>
      <w:lvlJc w:val="left"/>
      <w:pPr>
        <w:ind w:left="5200" w:hanging="241"/>
      </w:pPr>
      <w:rPr>
        <w:rFonts w:hint="default"/>
        <w:lang w:val="es-ES" w:eastAsia="es-ES" w:bidi="es-ES"/>
      </w:rPr>
    </w:lvl>
    <w:lvl w:ilvl="6" w:tplc="CE82F508">
      <w:numFmt w:val="bullet"/>
      <w:lvlText w:val="•"/>
      <w:lvlJc w:val="left"/>
      <w:pPr>
        <w:ind w:left="6128" w:hanging="241"/>
      </w:pPr>
      <w:rPr>
        <w:rFonts w:hint="default"/>
        <w:lang w:val="es-ES" w:eastAsia="es-ES" w:bidi="es-ES"/>
      </w:rPr>
    </w:lvl>
    <w:lvl w:ilvl="7" w:tplc="E3F4994A">
      <w:numFmt w:val="bullet"/>
      <w:lvlText w:val="•"/>
      <w:lvlJc w:val="left"/>
      <w:pPr>
        <w:ind w:left="7056" w:hanging="241"/>
      </w:pPr>
      <w:rPr>
        <w:rFonts w:hint="default"/>
        <w:lang w:val="es-ES" w:eastAsia="es-ES" w:bidi="es-ES"/>
      </w:rPr>
    </w:lvl>
    <w:lvl w:ilvl="8" w:tplc="248A1724">
      <w:numFmt w:val="bullet"/>
      <w:lvlText w:val="•"/>
      <w:lvlJc w:val="left"/>
      <w:pPr>
        <w:ind w:left="7984" w:hanging="241"/>
      </w:pPr>
      <w:rPr>
        <w:rFonts w:hint="default"/>
        <w:lang w:val="es-ES" w:eastAsia="es-ES" w:bidi="es-ES"/>
      </w:rPr>
    </w:lvl>
  </w:abstractNum>
  <w:abstractNum w:abstractNumId="7" w15:restartNumberingAfterBreak="0">
    <w:nsid w:val="3AF03C3A"/>
    <w:multiLevelType w:val="hybridMultilevel"/>
    <w:tmpl w:val="91FC160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3D9C4BC6"/>
    <w:multiLevelType w:val="hybridMultilevel"/>
    <w:tmpl w:val="95D0F98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5E6F00AC"/>
    <w:multiLevelType w:val="hybridMultilevel"/>
    <w:tmpl w:val="ED9E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15D05"/>
    <w:multiLevelType w:val="hybridMultilevel"/>
    <w:tmpl w:val="888281D2"/>
    <w:lvl w:ilvl="0" w:tplc="04090001">
      <w:start w:val="1"/>
      <w:numFmt w:val="bullet"/>
      <w:lvlText w:val=""/>
      <w:lvlJc w:val="left"/>
      <w:pPr>
        <w:ind w:left="1406" w:hanging="360"/>
      </w:pPr>
      <w:rPr>
        <w:rFonts w:ascii="Symbol" w:hAnsi="Symbol" w:hint="default"/>
      </w:rPr>
    </w:lvl>
    <w:lvl w:ilvl="1" w:tplc="04090003" w:tentative="1">
      <w:start w:val="1"/>
      <w:numFmt w:val="bullet"/>
      <w:lvlText w:val="o"/>
      <w:lvlJc w:val="left"/>
      <w:pPr>
        <w:ind w:left="2126" w:hanging="360"/>
      </w:pPr>
      <w:rPr>
        <w:rFonts w:ascii="Courier New" w:hAnsi="Courier New" w:cs="Courier New" w:hint="default"/>
      </w:rPr>
    </w:lvl>
    <w:lvl w:ilvl="2" w:tplc="04090005" w:tentative="1">
      <w:start w:val="1"/>
      <w:numFmt w:val="bullet"/>
      <w:lvlText w:val=""/>
      <w:lvlJc w:val="left"/>
      <w:pPr>
        <w:ind w:left="2846" w:hanging="360"/>
      </w:pPr>
      <w:rPr>
        <w:rFonts w:ascii="Wingdings" w:hAnsi="Wingdings" w:hint="default"/>
      </w:rPr>
    </w:lvl>
    <w:lvl w:ilvl="3" w:tplc="04090001" w:tentative="1">
      <w:start w:val="1"/>
      <w:numFmt w:val="bullet"/>
      <w:lvlText w:val=""/>
      <w:lvlJc w:val="left"/>
      <w:pPr>
        <w:ind w:left="3566" w:hanging="360"/>
      </w:pPr>
      <w:rPr>
        <w:rFonts w:ascii="Symbol" w:hAnsi="Symbol" w:hint="default"/>
      </w:rPr>
    </w:lvl>
    <w:lvl w:ilvl="4" w:tplc="04090003" w:tentative="1">
      <w:start w:val="1"/>
      <w:numFmt w:val="bullet"/>
      <w:lvlText w:val="o"/>
      <w:lvlJc w:val="left"/>
      <w:pPr>
        <w:ind w:left="4286" w:hanging="360"/>
      </w:pPr>
      <w:rPr>
        <w:rFonts w:ascii="Courier New" w:hAnsi="Courier New" w:cs="Courier New" w:hint="default"/>
      </w:rPr>
    </w:lvl>
    <w:lvl w:ilvl="5" w:tplc="04090005" w:tentative="1">
      <w:start w:val="1"/>
      <w:numFmt w:val="bullet"/>
      <w:lvlText w:val=""/>
      <w:lvlJc w:val="left"/>
      <w:pPr>
        <w:ind w:left="5006" w:hanging="360"/>
      </w:pPr>
      <w:rPr>
        <w:rFonts w:ascii="Wingdings" w:hAnsi="Wingdings" w:hint="default"/>
      </w:rPr>
    </w:lvl>
    <w:lvl w:ilvl="6" w:tplc="04090001" w:tentative="1">
      <w:start w:val="1"/>
      <w:numFmt w:val="bullet"/>
      <w:lvlText w:val=""/>
      <w:lvlJc w:val="left"/>
      <w:pPr>
        <w:ind w:left="5726" w:hanging="360"/>
      </w:pPr>
      <w:rPr>
        <w:rFonts w:ascii="Symbol" w:hAnsi="Symbol" w:hint="default"/>
      </w:rPr>
    </w:lvl>
    <w:lvl w:ilvl="7" w:tplc="04090003" w:tentative="1">
      <w:start w:val="1"/>
      <w:numFmt w:val="bullet"/>
      <w:lvlText w:val="o"/>
      <w:lvlJc w:val="left"/>
      <w:pPr>
        <w:ind w:left="6446" w:hanging="360"/>
      </w:pPr>
      <w:rPr>
        <w:rFonts w:ascii="Courier New" w:hAnsi="Courier New" w:cs="Courier New" w:hint="default"/>
      </w:rPr>
    </w:lvl>
    <w:lvl w:ilvl="8" w:tplc="04090005" w:tentative="1">
      <w:start w:val="1"/>
      <w:numFmt w:val="bullet"/>
      <w:lvlText w:val=""/>
      <w:lvlJc w:val="left"/>
      <w:pPr>
        <w:ind w:left="7166" w:hanging="360"/>
      </w:pPr>
      <w:rPr>
        <w:rFonts w:ascii="Wingdings" w:hAnsi="Wingdings" w:hint="default"/>
      </w:rPr>
    </w:lvl>
  </w:abstractNum>
  <w:num w:numId="1">
    <w:abstractNumId w:val="3"/>
  </w:num>
  <w:num w:numId="2">
    <w:abstractNumId w:val="6"/>
  </w:num>
  <w:num w:numId="3">
    <w:abstractNumId w:val="0"/>
  </w:num>
  <w:num w:numId="4">
    <w:abstractNumId w:val="8"/>
  </w:num>
  <w:num w:numId="5">
    <w:abstractNumId w:val="10"/>
  </w:num>
  <w:num w:numId="6">
    <w:abstractNumId w:val="7"/>
  </w:num>
  <w:num w:numId="7">
    <w:abstractNumId w:val="1"/>
  </w:num>
  <w:num w:numId="8">
    <w:abstractNumId w:val="4"/>
  </w:num>
  <w:num w:numId="9">
    <w:abstractNumId w:val="2"/>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07"/>
    <w:rsid w:val="00004B77"/>
    <w:rsid w:val="000067B3"/>
    <w:rsid w:val="00024EDC"/>
    <w:rsid w:val="000A6989"/>
    <w:rsid w:val="000A73DD"/>
    <w:rsid w:val="000C6856"/>
    <w:rsid w:val="000D2507"/>
    <w:rsid w:val="00153E7F"/>
    <w:rsid w:val="001A3903"/>
    <w:rsid w:val="0021747B"/>
    <w:rsid w:val="00253C77"/>
    <w:rsid w:val="002A47D0"/>
    <w:rsid w:val="002E1488"/>
    <w:rsid w:val="00336CE2"/>
    <w:rsid w:val="003C7BBE"/>
    <w:rsid w:val="00402A3C"/>
    <w:rsid w:val="004054AB"/>
    <w:rsid w:val="00451EC2"/>
    <w:rsid w:val="005277FC"/>
    <w:rsid w:val="005E3013"/>
    <w:rsid w:val="005F6805"/>
    <w:rsid w:val="007C0355"/>
    <w:rsid w:val="007F49A8"/>
    <w:rsid w:val="00810AE2"/>
    <w:rsid w:val="00812C9D"/>
    <w:rsid w:val="0081641C"/>
    <w:rsid w:val="0085773F"/>
    <w:rsid w:val="008B0334"/>
    <w:rsid w:val="008E1CAE"/>
    <w:rsid w:val="00A26BDB"/>
    <w:rsid w:val="00A56C40"/>
    <w:rsid w:val="00AD7682"/>
    <w:rsid w:val="00B00D12"/>
    <w:rsid w:val="00B456DC"/>
    <w:rsid w:val="00B95F8E"/>
    <w:rsid w:val="00BB1A4A"/>
    <w:rsid w:val="00BD0ADF"/>
    <w:rsid w:val="00C21F02"/>
    <w:rsid w:val="00C356E4"/>
    <w:rsid w:val="00C44FAE"/>
    <w:rsid w:val="00CD013C"/>
    <w:rsid w:val="00CD0D4F"/>
    <w:rsid w:val="00D874DB"/>
    <w:rsid w:val="00DB6FF6"/>
    <w:rsid w:val="00E4785B"/>
    <w:rsid w:val="00E6305F"/>
    <w:rsid w:val="00EB043A"/>
    <w:rsid w:val="00F435FA"/>
    <w:rsid w:val="00F86517"/>
    <w:rsid w:val="00FF1F7E"/>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001C1"/>
  <w15:docId w15:val="{106F08A0-4026-4ADA-8440-71C610BF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D2507"/>
    <w:rPr>
      <w:rFonts w:ascii="Calibri" w:eastAsia="Calibri" w:hAnsi="Calibri" w:cs="Calibri"/>
      <w:lang w:val="es-ES" w:eastAsia="es-ES" w:bidi="es-ES"/>
    </w:rPr>
  </w:style>
  <w:style w:type="paragraph" w:styleId="Ttulo1">
    <w:name w:val="heading 1"/>
    <w:basedOn w:val="Normal"/>
    <w:uiPriority w:val="1"/>
    <w:qFormat/>
    <w:rsid w:val="000D2507"/>
    <w:pPr>
      <w:spacing w:before="106"/>
      <w:ind w:left="111"/>
      <w:outlineLvl w:val="0"/>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sid w:val="000D2507"/>
    <w:rPr>
      <w:sz w:val="21"/>
      <w:szCs w:val="21"/>
    </w:rPr>
  </w:style>
  <w:style w:type="paragraph" w:styleId="Prrafodelista">
    <w:name w:val="List Paragraph"/>
    <w:aliases w:val="TIT 2 IND,Texto,List Paragraph1,Capítulo,texto del documento,Titulo 1,Lista vistosa - Énfasis 11,Colorful List - Accent 11,lp1,Párrafo de Viñeta,Titulo parrafo,tEXTO"/>
    <w:basedOn w:val="Normal"/>
    <w:link w:val="PrrafodelistaCar"/>
    <w:uiPriority w:val="34"/>
    <w:qFormat/>
    <w:rsid w:val="000D2507"/>
    <w:pPr>
      <w:ind w:left="565"/>
      <w:jc w:val="both"/>
    </w:pPr>
  </w:style>
  <w:style w:type="paragraph" w:customStyle="1" w:styleId="TableParagraph">
    <w:name w:val="Table Paragraph"/>
    <w:basedOn w:val="Normal"/>
    <w:uiPriority w:val="1"/>
    <w:qFormat/>
    <w:rsid w:val="000D2507"/>
  </w:style>
  <w:style w:type="paragraph" w:styleId="Encabezado">
    <w:name w:val="header"/>
    <w:basedOn w:val="Normal"/>
    <w:link w:val="EncabezadoCar"/>
    <w:uiPriority w:val="99"/>
    <w:semiHidden/>
    <w:unhideWhenUsed/>
    <w:rsid w:val="00F86517"/>
    <w:pPr>
      <w:tabs>
        <w:tab w:val="center" w:pos="4680"/>
        <w:tab w:val="right" w:pos="9360"/>
      </w:tabs>
    </w:pPr>
  </w:style>
  <w:style w:type="character" w:customStyle="1" w:styleId="EncabezadoCar">
    <w:name w:val="Encabezado Car"/>
    <w:basedOn w:val="Fuentedeprrafopredeter"/>
    <w:link w:val="Encabezado"/>
    <w:uiPriority w:val="99"/>
    <w:semiHidden/>
    <w:rsid w:val="00F86517"/>
    <w:rPr>
      <w:rFonts w:ascii="Calibri" w:eastAsia="Calibri" w:hAnsi="Calibri" w:cs="Calibri"/>
      <w:lang w:val="es-ES" w:eastAsia="es-ES" w:bidi="es-ES"/>
    </w:rPr>
  </w:style>
  <w:style w:type="paragraph" w:styleId="Piedepgina">
    <w:name w:val="footer"/>
    <w:basedOn w:val="Normal"/>
    <w:link w:val="PiedepginaCar"/>
    <w:uiPriority w:val="99"/>
    <w:semiHidden/>
    <w:unhideWhenUsed/>
    <w:rsid w:val="00F86517"/>
    <w:pPr>
      <w:tabs>
        <w:tab w:val="center" w:pos="4680"/>
        <w:tab w:val="right" w:pos="9360"/>
      </w:tabs>
    </w:pPr>
  </w:style>
  <w:style w:type="character" w:customStyle="1" w:styleId="PiedepginaCar">
    <w:name w:val="Pie de página Car"/>
    <w:basedOn w:val="Fuentedeprrafopredeter"/>
    <w:link w:val="Piedepgina"/>
    <w:uiPriority w:val="99"/>
    <w:semiHidden/>
    <w:rsid w:val="00F86517"/>
    <w:rPr>
      <w:rFonts w:ascii="Calibri" w:eastAsia="Calibri" w:hAnsi="Calibri" w:cs="Calibri"/>
      <w:lang w:val="es-ES" w:eastAsia="es-ES" w:bidi="es-ES"/>
    </w:rPr>
  </w:style>
  <w:style w:type="paragraph" w:styleId="Textodeglobo">
    <w:name w:val="Balloon Text"/>
    <w:basedOn w:val="Normal"/>
    <w:link w:val="TextodegloboCar"/>
    <w:uiPriority w:val="99"/>
    <w:semiHidden/>
    <w:unhideWhenUsed/>
    <w:rsid w:val="00253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253C77"/>
    <w:rPr>
      <w:rFonts w:ascii="Tahoma" w:eastAsia="Calibri" w:hAnsi="Tahoma" w:cs="Tahoma"/>
      <w:sz w:val="16"/>
      <w:szCs w:val="16"/>
      <w:lang w:val="es-ES" w:eastAsia="es-ES" w:bidi="es-ES"/>
    </w:rPr>
  </w:style>
  <w:style w:type="character" w:customStyle="1" w:styleId="PrrafodelistaCar">
    <w:name w:val="Párrafo de lista Car"/>
    <w:aliases w:val="TIT 2 IND Car,Texto Car,List Paragraph1 Car,Capítulo Car,texto del documento Car,Titulo 1 Car,Lista vistosa - Énfasis 11 Car,Colorful List - Accent 11 Car,lp1 Car,Párrafo de Viñeta Car,Titulo parrafo Car,tEXTO Car"/>
    <w:basedOn w:val="Fuentedeprrafopredeter"/>
    <w:link w:val="Prrafodelista"/>
    <w:uiPriority w:val="34"/>
    <w:qFormat/>
    <w:locked/>
    <w:rsid w:val="00253C77"/>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1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8776F-C4D5-4CD6-994E-ED8AB3EB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1210</Words>
  <Characters>6660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Protocolo de aislamiento preventivo UA</vt:lpstr>
      <vt:lpstr>Protocolo de aislamiento preventivo UA</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aislamiento preventivo UA</dc:title>
  <dc:creator>Karla Vásconez</dc:creator>
  <cp:lastModifiedBy>pc1</cp:lastModifiedBy>
  <cp:revision>15</cp:revision>
  <dcterms:created xsi:type="dcterms:W3CDTF">2020-07-13T19:02:00Z</dcterms:created>
  <dcterms:modified xsi:type="dcterms:W3CDTF">2020-07-29T02:10:00Z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Word</vt:lpwstr>
  </property>
  <property fmtid="{D5CDD505-2E9C-101B-9397-08002B2CF9AE}" pid="4" name="LastSaved">
    <vt:filetime>2020-07-03T00:00:00Z</vt:filetime>
  </property>
</Properties>
</file>